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318" w:type="dxa"/>
        <w:tblBorders>
          <w:insideH w:val="single" w:sz="4" w:space="0" w:color="auto"/>
        </w:tblBorders>
        <w:tblLook w:val="01E0" w:firstRow="1" w:lastRow="1" w:firstColumn="1" w:lastColumn="1" w:noHBand="0" w:noVBand="0"/>
      </w:tblPr>
      <w:tblGrid>
        <w:gridCol w:w="3545"/>
        <w:gridCol w:w="6095"/>
      </w:tblGrid>
      <w:tr w:rsidR="000C057C" w:rsidRPr="00AD4F1F" w:rsidTr="001F3A18">
        <w:tc>
          <w:tcPr>
            <w:tcW w:w="3545" w:type="dxa"/>
          </w:tcPr>
          <w:p w:rsidR="000C057C" w:rsidRPr="00AD4F1F" w:rsidRDefault="00754C94" w:rsidP="001F3A18">
            <w:pPr>
              <w:jc w:val="center"/>
              <w:rPr>
                <w:rFonts w:ascii="Times New Roman" w:hAnsi="Times New Roman"/>
                <w:b/>
              </w:rPr>
            </w:pPr>
            <w:bookmarkStart w:id="0" w:name="_GoBack"/>
            <w:bookmarkEnd w:id="0"/>
            <w:r>
              <w:rPr>
                <w:rFonts w:ascii="Times New Roman" w:hAnsi="Times New Roman"/>
                <w:b/>
              </w:rPr>
              <w:t>CHÍNH PHỦ</w:t>
            </w:r>
          </w:p>
          <w:p w:rsidR="000C057C" w:rsidRDefault="000C057C" w:rsidP="001F3A18">
            <w:pPr>
              <w:jc w:val="center"/>
              <w:rPr>
                <w:rFonts w:ascii="Times New Roman" w:hAnsi="Times New Roman"/>
              </w:rPr>
            </w:pPr>
            <w:r w:rsidRPr="00AD4F1F">
              <w:rPr>
                <w:rFonts w:ascii="Times New Roman" w:hAnsi="Times New Roman"/>
              </w:rPr>
              <w:t>––––</w:t>
            </w:r>
          </w:p>
          <w:p w:rsidR="003B43A6" w:rsidRDefault="003B43A6" w:rsidP="001F3A18">
            <w:pPr>
              <w:jc w:val="center"/>
              <w:rPr>
                <w:rFonts w:ascii="Times New Roman" w:hAnsi="Times New Roman"/>
              </w:rPr>
            </w:pPr>
          </w:p>
          <w:p w:rsidR="003B43A6" w:rsidRPr="003B43A6" w:rsidRDefault="003B43A6" w:rsidP="001F3A18">
            <w:pPr>
              <w:jc w:val="center"/>
              <w:rPr>
                <w:rFonts w:ascii="Times New Roman" w:hAnsi="Times New Roman"/>
              </w:rPr>
            </w:pPr>
            <w:r w:rsidRPr="003B43A6">
              <w:rPr>
                <w:rFonts w:ascii="Times New Roman" w:hAnsi="Times New Roman"/>
              </w:rPr>
              <w:t>Số: 157/BC-CP</w:t>
            </w:r>
          </w:p>
        </w:tc>
        <w:tc>
          <w:tcPr>
            <w:tcW w:w="6095" w:type="dxa"/>
          </w:tcPr>
          <w:p w:rsidR="000C057C" w:rsidRPr="00AD4F1F" w:rsidRDefault="000C057C" w:rsidP="001F3A18">
            <w:pPr>
              <w:ind w:right="132"/>
              <w:jc w:val="center"/>
              <w:rPr>
                <w:rFonts w:ascii="Times New Roman" w:hAnsi="Times New Roman"/>
                <w:b/>
                <w:spacing w:val="-8"/>
              </w:rPr>
            </w:pPr>
            <w:r w:rsidRPr="00AD4F1F">
              <w:rPr>
                <w:rFonts w:ascii="Times New Roman" w:hAnsi="Times New Roman"/>
                <w:b/>
                <w:spacing w:val="-8"/>
              </w:rPr>
              <w:t>CỘNG HOÀ XÃ HỘI CHỦ NGHĨA VIỆT NAM</w:t>
            </w:r>
          </w:p>
          <w:p w:rsidR="000C057C" w:rsidRPr="00AD4F1F" w:rsidRDefault="000C057C" w:rsidP="001F3A18">
            <w:pPr>
              <w:jc w:val="center"/>
              <w:rPr>
                <w:rFonts w:ascii="Times New Roman" w:hAnsi="Times New Roman"/>
                <w:b/>
              </w:rPr>
            </w:pPr>
            <w:r w:rsidRPr="00AD4F1F">
              <w:rPr>
                <w:rFonts w:ascii="Times New Roman" w:hAnsi="Times New Roman"/>
                <w:b/>
              </w:rPr>
              <w:t>Độc lập - Tự do - Hạnh phúc</w:t>
            </w:r>
          </w:p>
          <w:p w:rsidR="000C057C" w:rsidRDefault="000C057C" w:rsidP="001F3A18">
            <w:pPr>
              <w:jc w:val="center"/>
              <w:rPr>
                <w:rFonts w:ascii="Times New Roman" w:hAnsi="Times New Roman"/>
              </w:rPr>
            </w:pPr>
            <w:r w:rsidRPr="00AD4F1F">
              <w:rPr>
                <w:rFonts w:ascii="Times New Roman" w:hAnsi="Times New Roman"/>
              </w:rPr>
              <w:t>–––––––––––––––––––––––</w:t>
            </w:r>
          </w:p>
          <w:p w:rsidR="003B43A6" w:rsidRPr="003B43A6" w:rsidRDefault="003B43A6" w:rsidP="001F3A18">
            <w:pPr>
              <w:jc w:val="center"/>
              <w:rPr>
                <w:rFonts w:ascii="Times New Roman" w:hAnsi="Times New Roman"/>
                <w:i/>
              </w:rPr>
            </w:pPr>
            <w:r w:rsidRPr="003B43A6">
              <w:rPr>
                <w:rFonts w:ascii="Times New Roman" w:hAnsi="Times New Roman"/>
                <w:i/>
              </w:rPr>
              <w:t>Hà Nội, ngày 24 tháng 4 năm 2020</w:t>
            </w:r>
          </w:p>
        </w:tc>
      </w:tr>
    </w:tbl>
    <w:p w:rsidR="000C057C" w:rsidRPr="00214DE7" w:rsidRDefault="000C057C" w:rsidP="009E0946">
      <w:pPr>
        <w:jc w:val="center"/>
        <w:rPr>
          <w:rFonts w:ascii="Times New Roman" w:hAnsi="Times New Roman"/>
          <w:b/>
          <w:sz w:val="20"/>
        </w:rPr>
      </w:pPr>
    </w:p>
    <w:p w:rsidR="00C43643" w:rsidRDefault="004B3B36" w:rsidP="009E0946">
      <w:pPr>
        <w:jc w:val="center"/>
        <w:rPr>
          <w:rFonts w:ascii="Times New Roman" w:hAnsi="Times New Roman"/>
          <w:b/>
        </w:rPr>
      </w:pPr>
      <w:r>
        <w:rPr>
          <w:rFonts w:ascii="Times New Roman" w:hAnsi="Times New Roman"/>
          <w:b/>
        </w:rPr>
        <w:t xml:space="preserve">BÁO CÁO </w:t>
      </w:r>
      <w:r w:rsidR="0061400C">
        <w:rPr>
          <w:rFonts w:ascii="Times New Roman" w:hAnsi="Times New Roman"/>
          <w:b/>
        </w:rPr>
        <w:t xml:space="preserve">TÓM TẮT </w:t>
      </w:r>
    </w:p>
    <w:p w:rsidR="009E0946" w:rsidRPr="00B7614B" w:rsidRDefault="00A03DEB" w:rsidP="00B7614B">
      <w:pPr>
        <w:jc w:val="center"/>
        <w:rPr>
          <w:rFonts w:asciiTheme="majorHAnsi" w:hAnsiTheme="majorHAnsi" w:cstheme="majorHAnsi"/>
          <w:b/>
        </w:rPr>
      </w:pPr>
      <w:r w:rsidRPr="00B7614B">
        <w:rPr>
          <w:rFonts w:asciiTheme="majorHAnsi" w:hAnsiTheme="majorHAnsi" w:cstheme="majorHAnsi"/>
          <w:b/>
        </w:rPr>
        <w:t>V</w:t>
      </w:r>
      <w:r w:rsidR="004B3B36" w:rsidRPr="00B7614B">
        <w:rPr>
          <w:rFonts w:asciiTheme="majorHAnsi" w:hAnsiTheme="majorHAnsi" w:cstheme="majorHAnsi"/>
          <w:b/>
        </w:rPr>
        <w:t>ề v</w:t>
      </w:r>
      <w:r w:rsidR="009E0946" w:rsidRPr="00B7614B">
        <w:rPr>
          <w:rFonts w:asciiTheme="majorHAnsi" w:hAnsiTheme="majorHAnsi" w:cstheme="majorHAnsi"/>
          <w:b/>
        </w:rPr>
        <w:t xml:space="preserve">iệc </w:t>
      </w:r>
      <w:r w:rsidR="00A002B3" w:rsidRPr="00B7614B">
        <w:rPr>
          <w:rFonts w:asciiTheme="majorHAnsi" w:hAnsiTheme="majorHAnsi" w:cstheme="majorHAnsi"/>
          <w:b/>
        </w:rPr>
        <w:t>t</w:t>
      </w:r>
      <w:r w:rsidR="00A002B3" w:rsidRPr="00B7614B">
        <w:rPr>
          <w:rFonts w:asciiTheme="majorHAnsi" w:hAnsiTheme="majorHAnsi" w:cstheme="majorHAnsi"/>
          <w:b/>
          <w:bCs/>
        </w:rPr>
        <w:t xml:space="preserve">hành lập </w:t>
      </w:r>
      <w:r w:rsidR="00B7614B" w:rsidRPr="00B7614B">
        <w:rPr>
          <w:rFonts w:ascii="Times New Roman" w:hAnsi="Times New Roman"/>
          <w:b/>
        </w:rPr>
        <w:t xml:space="preserve">thị xã Hoài Nhơn thuộc tỉnh Bình Định, </w:t>
      </w:r>
      <w:r w:rsidR="00B7614B">
        <w:rPr>
          <w:rFonts w:asciiTheme="majorHAnsi" w:hAnsiTheme="majorHAnsi" w:cstheme="majorHAnsi"/>
          <w:b/>
        </w:rPr>
        <w:t xml:space="preserve">thị xã </w:t>
      </w:r>
      <w:r w:rsidR="00B7614B" w:rsidRPr="00B7614B">
        <w:rPr>
          <w:rFonts w:ascii="Times New Roman" w:hAnsi="Times New Roman"/>
          <w:b/>
        </w:rPr>
        <w:t xml:space="preserve">Đông Hòa thuộc tỉnh Phú Yên và </w:t>
      </w:r>
      <w:r w:rsidR="00B7614B">
        <w:rPr>
          <w:rFonts w:asciiTheme="majorHAnsi" w:hAnsiTheme="majorHAnsi" w:cstheme="majorHAnsi"/>
          <w:b/>
        </w:rPr>
        <w:t xml:space="preserve">thị xã </w:t>
      </w:r>
      <w:r w:rsidR="00B7614B" w:rsidRPr="00B7614B">
        <w:rPr>
          <w:rFonts w:ascii="Times New Roman" w:hAnsi="Times New Roman"/>
          <w:b/>
        </w:rPr>
        <w:t>Nghi Sơn thuộc tỉnh Thanh Hóa</w:t>
      </w:r>
    </w:p>
    <w:p w:rsidR="009E0946" w:rsidRDefault="009E0946" w:rsidP="009E0946">
      <w:pPr>
        <w:jc w:val="center"/>
        <w:rPr>
          <w:rFonts w:ascii="Times New Roman" w:hAnsi="Times New Roman"/>
        </w:rPr>
      </w:pPr>
      <w:r>
        <w:rPr>
          <w:rFonts w:ascii="Times New Roman" w:hAnsi="Times New Roman"/>
        </w:rPr>
        <w:t>–––</w:t>
      </w:r>
    </w:p>
    <w:p w:rsidR="00214DE7" w:rsidRDefault="00214DE7" w:rsidP="00214DE7">
      <w:pPr>
        <w:spacing w:before="120" w:after="120"/>
        <w:jc w:val="center"/>
        <w:rPr>
          <w:rFonts w:asciiTheme="majorHAnsi" w:hAnsiTheme="majorHAnsi" w:cstheme="majorHAnsi"/>
        </w:rPr>
      </w:pPr>
      <w:r>
        <w:rPr>
          <w:rFonts w:asciiTheme="majorHAnsi" w:hAnsiTheme="majorHAnsi" w:cstheme="majorHAnsi"/>
        </w:rPr>
        <w:t>Kính gửi: Ủy ban Thường vụ Quốc hội.</w:t>
      </w:r>
    </w:p>
    <w:p w:rsidR="00214DE7" w:rsidRPr="00214DE7" w:rsidRDefault="00214DE7" w:rsidP="00ED6EC1">
      <w:pPr>
        <w:spacing w:before="120" w:after="120"/>
        <w:ind w:firstLine="709"/>
        <w:jc w:val="both"/>
        <w:rPr>
          <w:rFonts w:asciiTheme="majorHAnsi" w:hAnsiTheme="majorHAnsi" w:cstheme="majorHAnsi"/>
          <w:sz w:val="16"/>
        </w:rPr>
      </w:pPr>
    </w:p>
    <w:p w:rsidR="005C7720" w:rsidRPr="00223AB4" w:rsidRDefault="00DC50DE" w:rsidP="00456A0E">
      <w:pPr>
        <w:spacing w:before="120" w:after="120"/>
        <w:ind w:firstLine="709"/>
        <w:jc w:val="both"/>
        <w:rPr>
          <w:rFonts w:asciiTheme="majorHAnsi" w:hAnsiTheme="majorHAnsi" w:cstheme="majorHAnsi"/>
        </w:rPr>
      </w:pPr>
      <w:r w:rsidRPr="00223AB4">
        <w:rPr>
          <w:rFonts w:asciiTheme="majorHAnsi" w:hAnsiTheme="majorHAnsi" w:cstheme="majorHAnsi"/>
        </w:rPr>
        <w:t xml:space="preserve">Căn cứ đề nghị của UBND </w:t>
      </w:r>
      <w:r w:rsidR="00F236FB" w:rsidRPr="00223AB4">
        <w:rPr>
          <w:rFonts w:asciiTheme="majorHAnsi" w:hAnsiTheme="majorHAnsi" w:cstheme="majorHAnsi"/>
        </w:rPr>
        <w:t xml:space="preserve">các </w:t>
      </w:r>
      <w:r w:rsidRPr="00223AB4">
        <w:rPr>
          <w:rFonts w:asciiTheme="majorHAnsi" w:hAnsiTheme="majorHAnsi" w:cstheme="majorHAnsi"/>
        </w:rPr>
        <w:t xml:space="preserve">tỉnh </w:t>
      </w:r>
      <w:r w:rsidR="00F236FB" w:rsidRPr="00223AB4">
        <w:rPr>
          <w:rFonts w:asciiTheme="majorHAnsi" w:hAnsiTheme="majorHAnsi" w:cstheme="majorHAnsi"/>
        </w:rPr>
        <w:t xml:space="preserve">Bình Định, Phú Yên, </w:t>
      </w:r>
      <w:r w:rsidRPr="00223AB4">
        <w:rPr>
          <w:rFonts w:asciiTheme="majorHAnsi" w:hAnsiTheme="majorHAnsi" w:cstheme="majorHAnsi"/>
        </w:rPr>
        <w:t xml:space="preserve">Thanh Hóa và </w:t>
      </w:r>
      <w:r w:rsidR="0000092E" w:rsidRPr="00223AB4">
        <w:rPr>
          <w:rFonts w:asciiTheme="majorHAnsi" w:hAnsiTheme="majorHAnsi" w:cstheme="majorHAnsi"/>
        </w:rPr>
        <w:t>Bộ Nội vụ</w:t>
      </w:r>
      <w:r w:rsidRPr="00223AB4">
        <w:rPr>
          <w:rFonts w:asciiTheme="majorHAnsi" w:hAnsiTheme="majorHAnsi" w:cstheme="majorHAnsi"/>
        </w:rPr>
        <w:t xml:space="preserve">, Chính phủ đã có </w:t>
      </w:r>
      <w:r w:rsidR="00362393" w:rsidRPr="00362393">
        <w:rPr>
          <w:rFonts w:asciiTheme="majorHAnsi" w:hAnsiTheme="majorHAnsi" w:cstheme="majorHAnsi"/>
        </w:rPr>
        <w:t>Tờ trình số 77/TTr-CP ngày 09/3/2020</w:t>
      </w:r>
      <w:r w:rsidR="007C7B40">
        <w:rPr>
          <w:rFonts w:asciiTheme="majorHAnsi" w:hAnsiTheme="majorHAnsi" w:cstheme="majorHAnsi"/>
        </w:rPr>
        <w:t>,</w:t>
      </w:r>
      <w:r w:rsidR="00362393">
        <w:rPr>
          <w:rFonts w:asciiTheme="majorHAnsi" w:hAnsiTheme="majorHAnsi" w:cstheme="majorHAnsi"/>
        </w:rPr>
        <w:t xml:space="preserve"> </w:t>
      </w:r>
      <w:r w:rsidR="00362393" w:rsidRPr="00362393">
        <w:rPr>
          <w:rFonts w:asciiTheme="majorHAnsi" w:hAnsiTheme="majorHAnsi" w:cstheme="majorHAnsi"/>
        </w:rPr>
        <w:t>Tờ trình số 97/TTr-CP</w:t>
      </w:r>
      <w:r w:rsidR="007C7B40">
        <w:rPr>
          <w:rFonts w:asciiTheme="majorHAnsi" w:hAnsiTheme="majorHAnsi" w:cstheme="majorHAnsi"/>
        </w:rPr>
        <w:t xml:space="preserve"> và</w:t>
      </w:r>
      <w:r w:rsidR="00362393" w:rsidRPr="00362393">
        <w:rPr>
          <w:rFonts w:asciiTheme="majorHAnsi" w:hAnsiTheme="majorHAnsi" w:cstheme="majorHAnsi"/>
        </w:rPr>
        <w:t xml:space="preserve"> </w:t>
      </w:r>
      <w:r w:rsidR="00F236FB" w:rsidRPr="00223AB4">
        <w:rPr>
          <w:rFonts w:asciiTheme="majorHAnsi" w:hAnsiTheme="majorHAnsi" w:cstheme="majorHAnsi"/>
        </w:rPr>
        <w:t xml:space="preserve">Tờ trình số </w:t>
      </w:r>
      <w:r w:rsidR="00387F63" w:rsidRPr="00223AB4">
        <w:rPr>
          <w:rFonts w:asciiTheme="majorHAnsi" w:hAnsiTheme="majorHAnsi" w:cstheme="majorHAnsi"/>
        </w:rPr>
        <w:t>99</w:t>
      </w:r>
      <w:r w:rsidR="00F236FB" w:rsidRPr="00223AB4">
        <w:rPr>
          <w:rFonts w:asciiTheme="majorHAnsi" w:hAnsiTheme="majorHAnsi" w:cstheme="majorHAnsi"/>
        </w:rPr>
        <w:t>/TTr-CP</w:t>
      </w:r>
      <w:r w:rsidR="00F236FB" w:rsidRPr="00362393">
        <w:rPr>
          <w:rFonts w:asciiTheme="majorHAnsi" w:hAnsiTheme="majorHAnsi" w:cstheme="majorHAnsi"/>
        </w:rPr>
        <w:t xml:space="preserve"> ngày </w:t>
      </w:r>
      <w:r w:rsidR="00362393" w:rsidRPr="00362393">
        <w:rPr>
          <w:rFonts w:asciiTheme="majorHAnsi" w:hAnsiTheme="majorHAnsi" w:cstheme="majorHAnsi"/>
        </w:rPr>
        <w:t>24</w:t>
      </w:r>
      <w:r w:rsidR="00F236FB" w:rsidRPr="00362393">
        <w:rPr>
          <w:rFonts w:asciiTheme="majorHAnsi" w:hAnsiTheme="majorHAnsi" w:cstheme="majorHAnsi"/>
        </w:rPr>
        <w:t xml:space="preserve">/3/2020 </w:t>
      </w:r>
      <w:r w:rsidR="00AC7BD4" w:rsidRPr="00362393">
        <w:rPr>
          <w:rFonts w:asciiTheme="majorHAnsi" w:hAnsiTheme="majorHAnsi" w:cstheme="majorHAnsi"/>
        </w:rPr>
        <w:t xml:space="preserve">trình Ủy ban Thường vụ Quốc hội </w:t>
      </w:r>
      <w:r w:rsidR="00ED1F56" w:rsidRPr="00362393">
        <w:rPr>
          <w:rFonts w:asciiTheme="majorHAnsi" w:hAnsiTheme="majorHAnsi" w:cstheme="majorHAnsi"/>
        </w:rPr>
        <w:t xml:space="preserve">xem xét, quyết định </w:t>
      </w:r>
      <w:r w:rsidR="00F236FB" w:rsidRPr="00362393">
        <w:rPr>
          <w:rFonts w:ascii="Times New Roman" w:hAnsi="Times New Roman"/>
        </w:rPr>
        <w:t>thành lập thị x</w:t>
      </w:r>
      <w:r w:rsidR="00F236FB" w:rsidRPr="00223AB4">
        <w:rPr>
          <w:rFonts w:ascii="Times New Roman" w:hAnsi="Times New Roman"/>
        </w:rPr>
        <w:t>ã Hoài Nhơn và thành lập các phường thuộc thị xã Hoài Nhơn, tỉnh Bình Định; thành lập thị xã Đông Hòa và thành lập các phường thuộc thị xã Đông Hòa, tỉnh Phú Yên; thành lập thị xã Nghi Sơn và thành lập các phường thuộc thị xã Nghi Sơn, tỉnh Thanh Hóa</w:t>
      </w:r>
      <w:r w:rsidR="003E414F" w:rsidRPr="00223AB4">
        <w:rPr>
          <w:rFonts w:asciiTheme="majorHAnsi" w:hAnsiTheme="majorHAnsi" w:cstheme="majorHAnsi"/>
          <w:bCs/>
        </w:rPr>
        <w:t xml:space="preserve">. </w:t>
      </w:r>
      <w:r w:rsidR="0091474C" w:rsidRPr="00223AB4">
        <w:rPr>
          <w:rFonts w:asciiTheme="majorHAnsi" w:hAnsiTheme="majorHAnsi" w:cstheme="majorHAnsi"/>
          <w:bCs/>
        </w:rPr>
        <w:t>Chính phủ</w:t>
      </w:r>
      <w:r w:rsidR="003E414F" w:rsidRPr="00223AB4">
        <w:rPr>
          <w:rFonts w:asciiTheme="majorHAnsi" w:hAnsiTheme="majorHAnsi" w:cstheme="majorHAnsi"/>
          <w:bCs/>
        </w:rPr>
        <w:t xml:space="preserve"> báo cáo tóm tắt như sau:</w:t>
      </w:r>
    </w:p>
    <w:p w:rsidR="00F50F59" w:rsidRPr="00125656" w:rsidRDefault="004E5390" w:rsidP="00456A0E">
      <w:pPr>
        <w:spacing w:before="120" w:after="120"/>
        <w:ind w:firstLine="709"/>
        <w:jc w:val="both"/>
        <w:rPr>
          <w:rFonts w:ascii="Times New Roman" w:hAnsi="Times New Roman"/>
          <w:b/>
          <w:sz w:val="26"/>
        </w:rPr>
      </w:pPr>
      <w:r w:rsidRPr="00125656">
        <w:rPr>
          <w:rFonts w:ascii="Times New Roman" w:hAnsi="Times New Roman"/>
          <w:b/>
          <w:sz w:val="26"/>
        </w:rPr>
        <w:t>I</w:t>
      </w:r>
      <w:r w:rsidR="00C24EB7" w:rsidRPr="00125656">
        <w:rPr>
          <w:rFonts w:ascii="Times New Roman" w:hAnsi="Times New Roman"/>
          <w:b/>
          <w:sz w:val="26"/>
        </w:rPr>
        <w:t xml:space="preserve">. </w:t>
      </w:r>
      <w:r w:rsidR="00F50F59" w:rsidRPr="00125656">
        <w:rPr>
          <w:rFonts w:ascii="Times New Roman" w:hAnsi="Times New Roman"/>
          <w:b/>
          <w:sz w:val="26"/>
        </w:rPr>
        <w:t xml:space="preserve">ĐỀ NGHỊ CỦA </w:t>
      </w:r>
      <w:r w:rsidR="00387F63" w:rsidRPr="00125656">
        <w:rPr>
          <w:rFonts w:ascii="Times New Roman" w:hAnsi="Times New Roman"/>
          <w:b/>
          <w:sz w:val="26"/>
        </w:rPr>
        <w:t xml:space="preserve">CÁC </w:t>
      </w:r>
      <w:r w:rsidR="00F50F59" w:rsidRPr="00125656">
        <w:rPr>
          <w:rFonts w:ascii="Times New Roman" w:hAnsi="Times New Roman"/>
          <w:b/>
          <w:sz w:val="26"/>
        </w:rPr>
        <w:t>TỈNH</w:t>
      </w:r>
      <w:r w:rsidR="00387F63" w:rsidRPr="00125656">
        <w:rPr>
          <w:rFonts w:ascii="Times New Roman" w:hAnsi="Times New Roman"/>
          <w:b/>
          <w:sz w:val="26"/>
        </w:rPr>
        <w:t xml:space="preserve"> BÌNH ĐỊNH, PHÚ YÊN,</w:t>
      </w:r>
      <w:r w:rsidR="00F50F59" w:rsidRPr="00125656">
        <w:rPr>
          <w:rFonts w:ascii="Times New Roman" w:hAnsi="Times New Roman"/>
          <w:b/>
          <w:sz w:val="26"/>
        </w:rPr>
        <w:t xml:space="preserve"> </w:t>
      </w:r>
      <w:r w:rsidR="00A002B3" w:rsidRPr="00125656">
        <w:rPr>
          <w:rFonts w:ascii="Times New Roman" w:hAnsi="Times New Roman"/>
          <w:b/>
          <w:sz w:val="26"/>
        </w:rPr>
        <w:t>THANH HÓA</w:t>
      </w:r>
    </w:p>
    <w:p w:rsidR="00387F63" w:rsidRPr="00125656" w:rsidRDefault="0036204F" w:rsidP="00456A0E">
      <w:pPr>
        <w:spacing w:before="120" w:after="120"/>
        <w:ind w:firstLine="709"/>
        <w:jc w:val="both"/>
        <w:rPr>
          <w:rFonts w:asciiTheme="majorHAnsi" w:hAnsiTheme="majorHAnsi" w:cstheme="majorHAnsi"/>
          <w:lang w:val="af-ZA"/>
        </w:rPr>
      </w:pPr>
      <w:r w:rsidRPr="00125656">
        <w:rPr>
          <w:rFonts w:asciiTheme="majorHAnsi" w:hAnsiTheme="majorHAnsi" w:cstheme="majorHAnsi"/>
          <w:lang w:val="af-ZA"/>
        </w:rPr>
        <w:t>1.</w:t>
      </w:r>
      <w:r w:rsidR="00414ABC" w:rsidRPr="00125656">
        <w:rPr>
          <w:rFonts w:asciiTheme="majorHAnsi" w:hAnsiTheme="majorHAnsi" w:cstheme="majorHAnsi"/>
          <w:lang w:val="af-ZA"/>
        </w:rPr>
        <w:t xml:space="preserve"> </w:t>
      </w:r>
      <w:r w:rsidR="00387F63" w:rsidRPr="00125656">
        <w:rPr>
          <w:rFonts w:asciiTheme="majorHAnsi" w:hAnsiTheme="majorHAnsi" w:cstheme="majorHAnsi"/>
          <w:lang w:val="af-ZA"/>
        </w:rPr>
        <w:t>Thành lập thị xã Hoài Nhơn và các phường thuộc thị xã Hoài Nhơn</w:t>
      </w:r>
    </w:p>
    <w:p w:rsidR="00125656" w:rsidRDefault="00125656" w:rsidP="00456A0E">
      <w:pPr>
        <w:spacing w:before="120" w:after="120"/>
        <w:ind w:firstLine="709"/>
        <w:jc w:val="both"/>
        <w:rPr>
          <w:rFonts w:asciiTheme="majorHAnsi" w:hAnsiTheme="majorHAnsi" w:cstheme="majorHAnsi"/>
          <w:color w:val="000000"/>
          <w:kern w:val="28"/>
          <w:lang w:val="da-DK"/>
        </w:rPr>
      </w:pPr>
      <w:r>
        <w:rPr>
          <w:rFonts w:asciiTheme="majorHAnsi" w:hAnsiTheme="majorHAnsi" w:cstheme="majorHAnsi"/>
          <w:color w:val="000000"/>
          <w:kern w:val="28"/>
          <w:lang w:val="da-DK"/>
        </w:rPr>
        <w:t xml:space="preserve">a) </w:t>
      </w:r>
      <w:r w:rsidR="00BC7497">
        <w:rPr>
          <w:rFonts w:asciiTheme="majorHAnsi" w:hAnsiTheme="majorHAnsi" w:cstheme="majorHAnsi"/>
          <w:color w:val="000000"/>
          <w:kern w:val="28"/>
          <w:lang w:val="da-DK"/>
        </w:rPr>
        <w:t>Hiện trạng t</w:t>
      </w:r>
      <w:r w:rsidRPr="00125656">
        <w:rPr>
          <w:rFonts w:ascii="Times New Roman" w:hAnsi="Times New Roman"/>
          <w:color w:val="000000"/>
          <w:kern w:val="28"/>
          <w:lang w:val="da-DK"/>
        </w:rPr>
        <w:t>ỉnh Bình Định có 6.066,21 km</w:t>
      </w:r>
      <w:r w:rsidRPr="00125656">
        <w:rPr>
          <w:rFonts w:ascii="Times New Roman" w:hAnsi="Times New Roman"/>
          <w:color w:val="000000"/>
          <w:kern w:val="28"/>
          <w:vertAlign w:val="superscript"/>
          <w:lang w:val="da-DK"/>
        </w:rPr>
        <w:t>2</w:t>
      </w:r>
      <w:r w:rsidRPr="00125656">
        <w:rPr>
          <w:rFonts w:ascii="Times New Roman" w:hAnsi="Times New Roman"/>
          <w:color w:val="000000"/>
          <w:kern w:val="28"/>
          <w:lang w:val="da-DK"/>
        </w:rPr>
        <w:t xml:space="preserve"> diện tích tự nhiên, </w:t>
      </w:r>
      <w:r>
        <w:rPr>
          <w:rFonts w:asciiTheme="majorHAnsi" w:hAnsiTheme="majorHAnsi" w:cstheme="majorHAnsi"/>
          <w:color w:val="000000"/>
          <w:kern w:val="28"/>
          <w:lang w:val="da-DK"/>
        </w:rPr>
        <w:t xml:space="preserve">dân số </w:t>
      </w:r>
      <w:r w:rsidRPr="00125656">
        <w:rPr>
          <w:rFonts w:ascii="Times New Roman" w:hAnsi="Times New Roman"/>
          <w:color w:val="000000"/>
          <w:kern w:val="28"/>
        </w:rPr>
        <w:t>1.486.918</w:t>
      </w:r>
      <w:r w:rsidRPr="00125656">
        <w:rPr>
          <w:rFonts w:ascii="Times New Roman" w:hAnsi="Times New Roman"/>
          <w:color w:val="000000"/>
          <w:kern w:val="28"/>
          <w:lang w:val="da-DK"/>
        </w:rPr>
        <w:t xml:space="preserve"> người</w:t>
      </w:r>
      <w:r>
        <w:rPr>
          <w:rFonts w:asciiTheme="majorHAnsi" w:hAnsiTheme="majorHAnsi" w:cstheme="majorHAnsi"/>
          <w:color w:val="000000"/>
          <w:kern w:val="28"/>
          <w:lang w:val="da-DK"/>
        </w:rPr>
        <w:t>. Có</w:t>
      </w:r>
      <w:r w:rsidRPr="00125656">
        <w:rPr>
          <w:rFonts w:ascii="Times New Roman" w:hAnsi="Times New Roman"/>
          <w:color w:val="000000"/>
          <w:kern w:val="28"/>
          <w:lang w:val="vi-VN"/>
        </w:rPr>
        <w:t xml:space="preserve"> </w:t>
      </w:r>
      <w:r w:rsidRPr="00125656">
        <w:rPr>
          <w:rFonts w:ascii="Times New Roman" w:hAnsi="Times New Roman"/>
          <w:color w:val="000000"/>
          <w:kern w:val="28"/>
          <w:lang w:val="da-DK"/>
        </w:rPr>
        <w:t xml:space="preserve">11 </w:t>
      </w:r>
      <w:r w:rsidRPr="00125656">
        <w:rPr>
          <w:rFonts w:ascii="Times New Roman" w:hAnsi="Times New Roman"/>
          <w:color w:val="000000"/>
          <w:kern w:val="28"/>
          <w:lang w:val="vi-VN"/>
        </w:rPr>
        <w:t xml:space="preserve">đơn vị hành chính cấp huyện, </w:t>
      </w:r>
      <w:r w:rsidRPr="00125656">
        <w:rPr>
          <w:rFonts w:ascii="Times New Roman" w:hAnsi="Times New Roman"/>
          <w:color w:val="000000"/>
          <w:kern w:val="28"/>
          <w:lang w:val="da-DK"/>
        </w:rPr>
        <w:t>159 đơn vị hành chính cấp xã</w:t>
      </w:r>
      <w:r>
        <w:rPr>
          <w:rFonts w:asciiTheme="majorHAnsi" w:hAnsiTheme="majorHAnsi" w:cstheme="majorHAnsi"/>
          <w:color w:val="000000"/>
          <w:kern w:val="28"/>
          <w:lang w:val="da-DK"/>
        </w:rPr>
        <w:t xml:space="preserve">. Trong đó, huyện Hoài Nhơn có </w:t>
      </w:r>
      <w:r w:rsidRPr="00125656">
        <w:rPr>
          <w:rFonts w:ascii="Times New Roman" w:eastAsia="Calibri" w:hAnsi="Times New Roman"/>
          <w:color w:val="000000"/>
          <w:szCs w:val="24"/>
          <w:lang w:val="da-DK"/>
        </w:rPr>
        <w:t>420,84 km</w:t>
      </w:r>
      <w:r w:rsidRPr="00125656">
        <w:rPr>
          <w:rFonts w:ascii="Times New Roman" w:eastAsia="Calibri" w:hAnsi="Times New Roman"/>
          <w:color w:val="000000"/>
          <w:szCs w:val="24"/>
          <w:vertAlign w:val="superscript"/>
          <w:lang w:val="da-DK"/>
        </w:rPr>
        <w:t>2</w:t>
      </w:r>
      <w:r w:rsidRPr="00125656">
        <w:rPr>
          <w:rFonts w:ascii="Times New Roman" w:eastAsia="Calibri" w:hAnsi="Times New Roman"/>
          <w:color w:val="000000"/>
          <w:szCs w:val="24"/>
          <w:lang w:val="da-DK"/>
        </w:rPr>
        <w:t xml:space="preserve"> </w:t>
      </w:r>
      <w:r w:rsidRPr="00125656">
        <w:rPr>
          <w:rFonts w:ascii="Times New Roman" w:hAnsi="Times New Roman"/>
          <w:color w:val="000000"/>
          <w:lang w:val="da-DK"/>
        </w:rPr>
        <w:t xml:space="preserve">diện tích tự nhiên </w:t>
      </w:r>
      <w:r w:rsidRPr="00125656">
        <w:rPr>
          <w:rFonts w:ascii="Times New Roman" w:eastAsia="Calibri" w:hAnsi="Times New Roman"/>
          <w:color w:val="000000"/>
          <w:szCs w:val="24"/>
          <w:lang w:val="da-DK"/>
        </w:rPr>
        <w:t>và 212.063 người</w:t>
      </w:r>
      <w:r w:rsidR="00BC7497">
        <w:rPr>
          <w:rFonts w:asciiTheme="majorHAnsi" w:eastAsia="Calibri" w:hAnsiTheme="majorHAnsi" w:cstheme="majorHAnsi"/>
          <w:color w:val="000000"/>
          <w:szCs w:val="24"/>
          <w:lang w:val="da-DK"/>
        </w:rPr>
        <w:t>; có 17 đơn vị hành chính cấp xã, gồm 02 thị trấn và 15 xã.</w:t>
      </w:r>
    </w:p>
    <w:p w:rsidR="00125656" w:rsidRPr="00125656" w:rsidRDefault="00BC7497" w:rsidP="00456A0E">
      <w:pPr>
        <w:spacing w:before="120" w:after="120"/>
        <w:ind w:firstLine="709"/>
        <w:jc w:val="both"/>
        <w:rPr>
          <w:rFonts w:ascii="Times New Roman" w:eastAsia="Calibri" w:hAnsi="Times New Roman"/>
          <w:color w:val="000000"/>
          <w:szCs w:val="24"/>
          <w:lang w:val="da-DK"/>
        </w:rPr>
      </w:pPr>
      <w:r>
        <w:rPr>
          <w:rFonts w:asciiTheme="majorHAnsi" w:eastAsia="Calibri" w:hAnsiTheme="majorHAnsi" w:cstheme="majorHAnsi"/>
          <w:color w:val="000000"/>
          <w:szCs w:val="24"/>
          <w:lang w:val="da-DK"/>
        </w:rPr>
        <w:t>b</w:t>
      </w:r>
      <w:r w:rsidR="00125656" w:rsidRPr="00125656">
        <w:rPr>
          <w:rFonts w:ascii="Times New Roman" w:eastAsia="Calibri" w:hAnsi="Times New Roman"/>
          <w:color w:val="000000"/>
          <w:szCs w:val="24"/>
          <w:lang w:val="da-DK"/>
        </w:rPr>
        <w:t xml:space="preserve">) </w:t>
      </w:r>
      <w:r>
        <w:rPr>
          <w:rFonts w:asciiTheme="majorHAnsi" w:eastAsia="Calibri" w:hAnsiTheme="majorHAnsi" w:cstheme="majorHAnsi"/>
          <w:color w:val="000000"/>
          <w:szCs w:val="24"/>
          <w:lang w:val="da-DK"/>
        </w:rPr>
        <w:t>Phương án t</w:t>
      </w:r>
      <w:r w:rsidR="00125656" w:rsidRPr="00125656">
        <w:rPr>
          <w:rFonts w:ascii="Times New Roman" w:eastAsia="Calibri" w:hAnsi="Times New Roman"/>
          <w:color w:val="000000"/>
          <w:szCs w:val="24"/>
          <w:lang w:val="da-DK"/>
        </w:rPr>
        <w:t>hành lập thị xã Hoài Nhơn trên cơ sở toàn bộ 420,84 km</w:t>
      </w:r>
      <w:r w:rsidR="00125656" w:rsidRPr="00125656">
        <w:rPr>
          <w:rFonts w:ascii="Times New Roman" w:eastAsia="Calibri" w:hAnsi="Times New Roman"/>
          <w:color w:val="000000"/>
          <w:szCs w:val="24"/>
          <w:vertAlign w:val="superscript"/>
          <w:lang w:val="da-DK"/>
        </w:rPr>
        <w:t>2</w:t>
      </w:r>
      <w:r w:rsidR="00125656" w:rsidRPr="00125656">
        <w:rPr>
          <w:rFonts w:ascii="Times New Roman" w:eastAsia="Calibri" w:hAnsi="Times New Roman"/>
          <w:color w:val="000000"/>
          <w:szCs w:val="24"/>
          <w:lang w:val="da-DK"/>
        </w:rPr>
        <w:t xml:space="preserve"> </w:t>
      </w:r>
      <w:r w:rsidR="00125656" w:rsidRPr="00125656">
        <w:rPr>
          <w:rFonts w:ascii="Times New Roman" w:hAnsi="Times New Roman"/>
          <w:color w:val="000000"/>
          <w:lang w:val="da-DK"/>
        </w:rPr>
        <w:t>diện tích tự nhiên</w:t>
      </w:r>
      <w:r>
        <w:rPr>
          <w:rFonts w:asciiTheme="majorHAnsi" w:hAnsiTheme="majorHAnsi" w:cstheme="majorHAnsi"/>
          <w:color w:val="000000"/>
          <w:lang w:val="da-DK"/>
        </w:rPr>
        <w:t xml:space="preserve">, </w:t>
      </w:r>
      <w:r w:rsidR="00125656" w:rsidRPr="00125656">
        <w:rPr>
          <w:rFonts w:ascii="Times New Roman" w:eastAsia="Calibri" w:hAnsi="Times New Roman"/>
          <w:color w:val="000000"/>
          <w:szCs w:val="24"/>
          <w:lang w:val="da-DK"/>
        </w:rPr>
        <w:t>212.063 người của huyện Hoài Nhơn.</w:t>
      </w:r>
      <w:r>
        <w:rPr>
          <w:rFonts w:asciiTheme="majorHAnsi" w:eastAsia="Calibri" w:hAnsiTheme="majorHAnsi" w:cstheme="majorHAnsi"/>
          <w:color w:val="000000"/>
          <w:szCs w:val="24"/>
          <w:lang w:val="da-DK"/>
        </w:rPr>
        <w:t xml:space="preserve"> Thành </w:t>
      </w:r>
      <w:r w:rsidR="00125656" w:rsidRPr="00125656">
        <w:rPr>
          <w:rFonts w:ascii="Times New Roman" w:eastAsia="Calibri" w:hAnsi="Times New Roman"/>
          <w:color w:val="000000"/>
          <w:szCs w:val="24"/>
          <w:lang w:val="da-DK"/>
        </w:rPr>
        <w:t xml:space="preserve">lập 11 phường thuộc thị xã Hoài Nhơn trên cơ sở </w:t>
      </w:r>
      <w:r>
        <w:rPr>
          <w:rFonts w:asciiTheme="majorHAnsi" w:eastAsia="Calibri" w:hAnsiTheme="majorHAnsi" w:cstheme="majorHAnsi"/>
          <w:color w:val="000000"/>
          <w:szCs w:val="24"/>
          <w:lang w:val="da-DK"/>
        </w:rPr>
        <w:t>nguyên trạng 02 thị trấn và 09 xã của huyện Hoài Nhơn</w:t>
      </w:r>
      <w:r w:rsidR="00125656" w:rsidRPr="00125656">
        <w:rPr>
          <w:rFonts w:ascii="Times New Roman" w:eastAsia="Calibri" w:hAnsi="Times New Roman"/>
          <w:color w:val="000000"/>
          <w:szCs w:val="24"/>
          <w:lang w:val="da-DK"/>
        </w:rPr>
        <w:t>.</w:t>
      </w:r>
    </w:p>
    <w:p w:rsidR="00125656" w:rsidRPr="00125656" w:rsidRDefault="00BC7497" w:rsidP="00456A0E">
      <w:pPr>
        <w:spacing w:before="120" w:after="120"/>
        <w:ind w:firstLine="709"/>
        <w:jc w:val="both"/>
        <w:rPr>
          <w:rFonts w:asciiTheme="majorHAnsi" w:hAnsiTheme="majorHAnsi" w:cstheme="majorHAnsi"/>
          <w:lang w:val="da-DK"/>
        </w:rPr>
      </w:pPr>
      <w:r w:rsidRPr="00BC7497">
        <w:rPr>
          <w:rFonts w:asciiTheme="majorHAnsi" w:eastAsia="Calibri" w:hAnsiTheme="majorHAnsi" w:cstheme="majorHAnsi"/>
          <w:color w:val="000000"/>
          <w:spacing w:val="-4"/>
          <w:szCs w:val="24"/>
          <w:lang w:val="da-DK"/>
        </w:rPr>
        <w:t>c) Kết quả t</w:t>
      </w:r>
      <w:r w:rsidR="00125656" w:rsidRPr="00BC7497">
        <w:rPr>
          <w:rFonts w:ascii="Times New Roman" w:eastAsia="Calibri" w:hAnsi="Times New Roman"/>
          <w:color w:val="000000"/>
          <w:spacing w:val="-4"/>
          <w:szCs w:val="24"/>
          <w:lang w:val="da-DK"/>
        </w:rPr>
        <w:t xml:space="preserve">ỉnh Bình Định </w:t>
      </w:r>
      <w:r w:rsidRPr="00BC7497">
        <w:rPr>
          <w:rFonts w:asciiTheme="majorHAnsi" w:eastAsia="Calibri" w:hAnsiTheme="majorHAnsi" w:cstheme="majorHAnsi"/>
          <w:color w:val="000000"/>
          <w:spacing w:val="-4"/>
          <w:szCs w:val="24"/>
          <w:lang w:val="da-DK"/>
        </w:rPr>
        <w:t>có</w:t>
      </w:r>
      <w:r w:rsidR="00125656" w:rsidRPr="00BC7497">
        <w:rPr>
          <w:rFonts w:ascii="Times New Roman" w:eastAsia="Calibri" w:hAnsi="Times New Roman"/>
          <w:color w:val="000000"/>
          <w:spacing w:val="-4"/>
          <w:szCs w:val="24"/>
          <w:lang w:val="da-DK"/>
        </w:rPr>
        <w:t xml:space="preserve"> </w:t>
      </w:r>
      <w:r w:rsidR="00125656" w:rsidRPr="00BC7497">
        <w:rPr>
          <w:rFonts w:ascii="Times New Roman" w:hAnsi="Times New Roman"/>
          <w:color w:val="000000"/>
          <w:spacing w:val="-4"/>
          <w:kern w:val="28"/>
          <w:lang w:val="da-DK"/>
        </w:rPr>
        <w:t>01 thành phố, 02 thị xã và 08 huyện</w:t>
      </w:r>
      <w:r w:rsidRPr="00BC7497">
        <w:rPr>
          <w:rFonts w:asciiTheme="majorHAnsi" w:hAnsiTheme="majorHAnsi" w:cstheme="majorHAnsi"/>
          <w:color w:val="000000"/>
          <w:spacing w:val="-4"/>
          <w:kern w:val="28"/>
          <w:lang w:val="da-DK"/>
        </w:rPr>
        <w:t xml:space="preserve">; </w:t>
      </w:r>
      <w:r w:rsidR="00125656" w:rsidRPr="00BC7497">
        <w:rPr>
          <w:rFonts w:ascii="Times New Roman" w:hAnsi="Times New Roman"/>
          <w:spacing w:val="-4"/>
          <w:lang w:val="da-DK"/>
        </w:rPr>
        <w:t>32 phường</w:t>
      </w:r>
      <w:r w:rsidRPr="00BC7497">
        <w:rPr>
          <w:rFonts w:asciiTheme="majorHAnsi" w:hAnsiTheme="majorHAnsi" w:cstheme="majorHAnsi"/>
          <w:spacing w:val="-4"/>
          <w:lang w:val="da-DK"/>
        </w:rPr>
        <w:t>,</w:t>
      </w:r>
      <w:r w:rsidR="00125656" w:rsidRPr="00BC7497">
        <w:rPr>
          <w:rFonts w:ascii="Times New Roman" w:hAnsi="Times New Roman"/>
          <w:spacing w:val="-4"/>
          <w:lang w:val="da-DK"/>
        </w:rPr>
        <w:t xml:space="preserve"> 10 thị trấn</w:t>
      </w:r>
      <w:r w:rsidRPr="00BC7497">
        <w:rPr>
          <w:rFonts w:asciiTheme="majorHAnsi" w:hAnsiTheme="majorHAnsi" w:cstheme="majorHAnsi"/>
          <w:spacing w:val="-4"/>
          <w:lang w:val="da-DK"/>
        </w:rPr>
        <w:t xml:space="preserve"> và </w:t>
      </w:r>
      <w:r w:rsidRPr="00BC7497">
        <w:rPr>
          <w:rFonts w:ascii="Times New Roman" w:hAnsi="Times New Roman"/>
          <w:spacing w:val="-4"/>
          <w:lang w:val="da-DK"/>
        </w:rPr>
        <w:t>117 xã</w:t>
      </w:r>
      <w:r w:rsidR="00125656" w:rsidRPr="00BC7497">
        <w:rPr>
          <w:rFonts w:ascii="Times New Roman" w:eastAsia="Calibri" w:hAnsi="Times New Roman"/>
          <w:color w:val="000000"/>
          <w:spacing w:val="-4"/>
          <w:szCs w:val="24"/>
          <w:lang w:val="da-DK"/>
        </w:rPr>
        <w:t>.</w:t>
      </w:r>
      <w:r w:rsidRPr="00BC7497">
        <w:rPr>
          <w:rFonts w:asciiTheme="majorHAnsi" w:eastAsia="Calibri" w:hAnsiTheme="majorHAnsi" w:cstheme="majorHAnsi"/>
          <w:color w:val="000000"/>
          <w:spacing w:val="-4"/>
          <w:szCs w:val="24"/>
          <w:lang w:val="da-DK"/>
        </w:rPr>
        <w:t xml:space="preserve"> Trong đó, thị xã Hoài Nhơn có 11 phường và 06 xã</w:t>
      </w:r>
      <w:r>
        <w:rPr>
          <w:rFonts w:asciiTheme="majorHAnsi" w:eastAsia="Calibri" w:hAnsiTheme="majorHAnsi" w:cstheme="majorHAnsi"/>
          <w:color w:val="000000"/>
          <w:szCs w:val="24"/>
          <w:lang w:val="da-DK"/>
        </w:rPr>
        <w:t>.</w:t>
      </w:r>
    </w:p>
    <w:p w:rsidR="00387F63" w:rsidRPr="00223AB4" w:rsidRDefault="00387F63" w:rsidP="00456A0E">
      <w:pPr>
        <w:spacing w:before="120" w:after="120"/>
        <w:ind w:firstLine="709"/>
        <w:jc w:val="both"/>
        <w:rPr>
          <w:rFonts w:asciiTheme="majorHAnsi" w:hAnsiTheme="majorHAnsi" w:cstheme="majorHAnsi"/>
          <w:lang w:val="af-ZA"/>
        </w:rPr>
      </w:pPr>
      <w:r w:rsidRPr="00223AB4">
        <w:rPr>
          <w:rFonts w:asciiTheme="majorHAnsi" w:hAnsiTheme="majorHAnsi" w:cstheme="majorHAnsi"/>
          <w:lang w:val="af-ZA"/>
        </w:rPr>
        <w:t>2. Thành lập thị xã Đông Hòa và các phường thuộc thị xã Đông Hòa</w:t>
      </w:r>
    </w:p>
    <w:p w:rsidR="009B4538" w:rsidRPr="00223AB4" w:rsidRDefault="009B4538" w:rsidP="00456A0E">
      <w:pPr>
        <w:pStyle w:val="NormalWeb"/>
        <w:shd w:val="clear" w:color="auto" w:fill="FFFFFF"/>
        <w:tabs>
          <w:tab w:val="center" w:pos="4320"/>
          <w:tab w:val="right" w:pos="8640"/>
        </w:tabs>
        <w:spacing w:before="120" w:beforeAutospacing="0" w:after="120" w:afterAutospacing="0"/>
        <w:ind w:firstLine="709"/>
        <w:jc w:val="both"/>
        <w:rPr>
          <w:sz w:val="28"/>
          <w:szCs w:val="28"/>
          <w:lang w:val="it-IT"/>
        </w:rPr>
      </w:pPr>
      <w:r w:rsidRPr="00223AB4">
        <w:rPr>
          <w:sz w:val="28"/>
          <w:szCs w:val="28"/>
          <w:lang w:val="it-IT"/>
        </w:rPr>
        <w:t>a) Hiện trạng tỉnh Phú Yên có 5.023,42 km</w:t>
      </w:r>
      <w:r w:rsidRPr="00223AB4">
        <w:rPr>
          <w:sz w:val="28"/>
          <w:szCs w:val="28"/>
          <w:vertAlign w:val="superscript"/>
          <w:lang w:val="it-IT"/>
        </w:rPr>
        <w:t xml:space="preserve">2 </w:t>
      </w:r>
      <w:r w:rsidRPr="00223AB4">
        <w:rPr>
          <w:sz w:val="28"/>
          <w:szCs w:val="28"/>
          <w:lang w:val="it-IT"/>
        </w:rPr>
        <w:t xml:space="preserve">diện tích tự nhiên, dân số 904.407 người. Có </w:t>
      </w:r>
      <w:r w:rsidR="00BF2D6E" w:rsidRPr="00223AB4">
        <w:rPr>
          <w:sz w:val="28"/>
          <w:szCs w:val="28"/>
          <w:lang w:val="it-IT"/>
        </w:rPr>
        <w:t xml:space="preserve">09 đơn vị hành chính cấp huyện, 110 đơn vị hành chính cấp xã. </w:t>
      </w:r>
      <w:r w:rsidRPr="00223AB4">
        <w:rPr>
          <w:sz w:val="28"/>
          <w:szCs w:val="28"/>
          <w:lang w:val="it-IT"/>
        </w:rPr>
        <w:t>Trong đó, huyện Đông Hòa có 265,62 km</w:t>
      </w:r>
      <w:r w:rsidRPr="00223AB4">
        <w:rPr>
          <w:sz w:val="28"/>
          <w:szCs w:val="28"/>
          <w:vertAlign w:val="superscript"/>
          <w:lang w:val="it-IT"/>
        </w:rPr>
        <w:t xml:space="preserve">2 </w:t>
      </w:r>
      <w:r w:rsidRPr="00223AB4">
        <w:rPr>
          <w:sz w:val="28"/>
          <w:szCs w:val="28"/>
          <w:lang w:val="it-IT"/>
        </w:rPr>
        <w:t>diện tích tự nhiên, 119.991 người</w:t>
      </w:r>
      <w:r w:rsidR="00BF2D6E" w:rsidRPr="00223AB4">
        <w:rPr>
          <w:sz w:val="28"/>
          <w:szCs w:val="28"/>
          <w:lang w:val="it-IT"/>
        </w:rPr>
        <w:t xml:space="preserve">; có 10 đơn vị hành chính cấp xã, gồm </w:t>
      </w:r>
      <w:r w:rsidR="00BC7497">
        <w:rPr>
          <w:sz w:val="28"/>
          <w:szCs w:val="28"/>
          <w:lang w:val="it-IT"/>
        </w:rPr>
        <w:t>0</w:t>
      </w:r>
      <w:r w:rsidR="00BF2D6E" w:rsidRPr="00223AB4">
        <w:rPr>
          <w:sz w:val="28"/>
          <w:szCs w:val="28"/>
          <w:lang w:val="it-IT"/>
        </w:rPr>
        <w:t xml:space="preserve">2 thị trấn và </w:t>
      </w:r>
      <w:r w:rsidR="00BC7497">
        <w:rPr>
          <w:sz w:val="28"/>
          <w:szCs w:val="28"/>
          <w:lang w:val="it-IT"/>
        </w:rPr>
        <w:t>0</w:t>
      </w:r>
      <w:r w:rsidR="00BF2D6E" w:rsidRPr="00223AB4">
        <w:rPr>
          <w:sz w:val="28"/>
          <w:szCs w:val="28"/>
          <w:lang w:val="it-IT"/>
        </w:rPr>
        <w:t>8 xã</w:t>
      </w:r>
      <w:r w:rsidRPr="00223AB4">
        <w:rPr>
          <w:sz w:val="28"/>
          <w:szCs w:val="28"/>
          <w:lang w:val="it-IT"/>
        </w:rPr>
        <w:t>.</w:t>
      </w:r>
    </w:p>
    <w:p w:rsidR="00BF2D6E" w:rsidRPr="00223AB4" w:rsidRDefault="00BF2D6E" w:rsidP="00456A0E">
      <w:pPr>
        <w:pStyle w:val="NormalWeb"/>
        <w:shd w:val="clear" w:color="auto" w:fill="FFFFFF"/>
        <w:tabs>
          <w:tab w:val="center" w:pos="4320"/>
          <w:tab w:val="right" w:pos="8640"/>
        </w:tabs>
        <w:spacing w:before="120" w:beforeAutospacing="0" w:after="120" w:afterAutospacing="0"/>
        <w:ind w:firstLine="709"/>
        <w:jc w:val="both"/>
        <w:rPr>
          <w:sz w:val="28"/>
          <w:szCs w:val="28"/>
          <w:lang w:val="it-IT"/>
        </w:rPr>
      </w:pPr>
      <w:r w:rsidRPr="00223AB4">
        <w:rPr>
          <w:sz w:val="28"/>
          <w:szCs w:val="28"/>
          <w:lang w:val="it-IT"/>
        </w:rPr>
        <w:t xml:space="preserve">b) </w:t>
      </w:r>
      <w:r w:rsidR="00BC7497">
        <w:rPr>
          <w:sz w:val="28"/>
          <w:szCs w:val="28"/>
          <w:lang w:val="it-IT"/>
        </w:rPr>
        <w:t>Phương án t</w:t>
      </w:r>
      <w:r w:rsidRPr="00223AB4">
        <w:rPr>
          <w:sz w:val="28"/>
          <w:szCs w:val="28"/>
          <w:lang w:val="it-IT"/>
        </w:rPr>
        <w:t xml:space="preserve">hành lập thị xã Đông Hòa trên cơ sở </w:t>
      </w:r>
      <w:r w:rsidR="00BC7497">
        <w:rPr>
          <w:sz w:val="28"/>
          <w:szCs w:val="28"/>
          <w:lang w:val="it-IT"/>
        </w:rPr>
        <w:t xml:space="preserve">toàn bộ </w:t>
      </w:r>
      <w:r w:rsidRPr="00223AB4">
        <w:rPr>
          <w:sz w:val="28"/>
          <w:szCs w:val="28"/>
          <w:lang w:val="it-IT"/>
        </w:rPr>
        <w:t>265,62 km</w:t>
      </w:r>
      <w:r w:rsidRPr="00223AB4">
        <w:rPr>
          <w:sz w:val="28"/>
          <w:szCs w:val="28"/>
          <w:vertAlign w:val="superscript"/>
          <w:lang w:val="it-IT"/>
        </w:rPr>
        <w:t xml:space="preserve">2 </w:t>
      </w:r>
      <w:r w:rsidRPr="00223AB4">
        <w:rPr>
          <w:sz w:val="28"/>
          <w:szCs w:val="28"/>
          <w:lang w:val="it-IT"/>
        </w:rPr>
        <w:t xml:space="preserve">diện tích tự nhiên, 119.991 người của huyện Đông Hòa. Thành lập 5 phường thuộc thị xã Đông Hòa trên cơ sở nguyên trạng </w:t>
      </w:r>
      <w:r w:rsidR="00BC7497">
        <w:rPr>
          <w:sz w:val="28"/>
          <w:szCs w:val="28"/>
          <w:lang w:val="it-IT"/>
        </w:rPr>
        <w:t>0</w:t>
      </w:r>
      <w:r w:rsidRPr="00223AB4">
        <w:rPr>
          <w:sz w:val="28"/>
          <w:szCs w:val="28"/>
          <w:lang w:val="it-IT"/>
        </w:rPr>
        <w:t xml:space="preserve">2 thị trấn và </w:t>
      </w:r>
      <w:r w:rsidR="00BC7497">
        <w:rPr>
          <w:sz w:val="28"/>
          <w:szCs w:val="28"/>
          <w:lang w:val="it-IT"/>
        </w:rPr>
        <w:t>0</w:t>
      </w:r>
      <w:r w:rsidRPr="00223AB4">
        <w:rPr>
          <w:sz w:val="28"/>
          <w:szCs w:val="28"/>
          <w:lang w:val="it-IT"/>
        </w:rPr>
        <w:t>3 xã của huyện Đông Hòa.</w:t>
      </w:r>
    </w:p>
    <w:p w:rsidR="00BF2D6E" w:rsidRPr="00223AB4" w:rsidRDefault="00BF2D6E" w:rsidP="00456A0E">
      <w:pPr>
        <w:pStyle w:val="NormalWeb"/>
        <w:shd w:val="clear" w:color="auto" w:fill="FFFFFF"/>
        <w:tabs>
          <w:tab w:val="center" w:pos="4320"/>
          <w:tab w:val="right" w:pos="8640"/>
        </w:tabs>
        <w:spacing w:before="120" w:beforeAutospacing="0" w:after="120" w:afterAutospacing="0"/>
        <w:ind w:firstLine="709"/>
        <w:jc w:val="both"/>
        <w:rPr>
          <w:rFonts w:asciiTheme="majorHAnsi" w:hAnsiTheme="majorHAnsi" w:cstheme="majorHAnsi"/>
          <w:sz w:val="28"/>
          <w:szCs w:val="28"/>
          <w:lang w:val="af-ZA"/>
        </w:rPr>
      </w:pPr>
      <w:r w:rsidRPr="00223AB4">
        <w:rPr>
          <w:sz w:val="28"/>
          <w:szCs w:val="28"/>
          <w:lang w:val="it-IT"/>
        </w:rPr>
        <w:t>c) Kết quả tỉnh Phú Yên có 01 thành phố, 02 thị xã và 06 huyện, 21 phường, 06 thị trấn và 83 xã. Trong đó, thị xã Đông Hòa có 05 phường và 05 xã.</w:t>
      </w:r>
    </w:p>
    <w:p w:rsidR="00387F63" w:rsidRPr="00223AB4" w:rsidRDefault="00387F63" w:rsidP="00456A0E">
      <w:pPr>
        <w:spacing w:before="120" w:after="120"/>
        <w:ind w:firstLine="709"/>
        <w:jc w:val="both"/>
        <w:rPr>
          <w:rFonts w:asciiTheme="majorHAnsi" w:hAnsiTheme="majorHAnsi" w:cstheme="majorHAnsi"/>
          <w:lang w:val="af-ZA"/>
        </w:rPr>
      </w:pPr>
      <w:r w:rsidRPr="00223AB4">
        <w:rPr>
          <w:rFonts w:asciiTheme="majorHAnsi" w:hAnsiTheme="majorHAnsi" w:cstheme="majorHAnsi"/>
          <w:lang w:val="af-ZA"/>
        </w:rPr>
        <w:lastRenderedPageBreak/>
        <w:t>3. Thành lập thị xã Nghi Sơn và các phường thuộc thị xã Nghi Sơn</w:t>
      </w:r>
    </w:p>
    <w:p w:rsidR="009F55DF" w:rsidRPr="00223AB4" w:rsidRDefault="00387F63" w:rsidP="00456A0E">
      <w:pPr>
        <w:spacing w:before="120" w:after="120"/>
        <w:ind w:firstLine="709"/>
        <w:jc w:val="both"/>
        <w:rPr>
          <w:rFonts w:asciiTheme="majorHAnsi" w:hAnsiTheme="majorHAnsi" w:cstheme="majorHAnsi"/>
          <w:bCs/>
          <w:lang w:val="da-DK"/>
        </w:rPr>
      </w:pPr>
      <w:r w:rsidRPr="00223AB4">
        <w:rPr>
          <w:rFonts w:asciiTheme="majorHAnsi" w:hAnsiTheme="majorHAnsi" w:cstheme="majorHAnsi"/>
          <w:lang w:val="af-ZA"/>
        </w:rPr>
        <w:t xml:space="preserve">a) </w:t>
      </w:r>
      <w:r w:rsidR="00414ABC" w:rsidRPr="00223AB4">
        <w:rPr>
          <w:rFonts w:asciiTheme="majorHAnsi" w:hAnsiTheme="majorHAnsi" w:cstheme="majorHAnsi"/>
          <w:lang w:val="af-ZA"/>
        </w:rPr>
        <w:t>Hiện trạng</w:t>
      </w:r>
      <w:r w:rsidR="0036204F" w:rsidRPr="00223AB4">
        <w:rPr>
          <w:rFonts w:asciiTheme="majorHAnsi" w:hAnsiTheme="majorHAnsi" w:cstheme="majorHAnsi"/>
          <w:lang w:val="af-ZA"/>
        </w:rPr>
        <w:t xml:space="preserve"> </w:t>
      </w:r>
      <w:r w:rsidR="00C15094" w:rsidRPr="00223AB4">
        <w:rPr>
          <w:rFonts w:asciiTheme="majorHAnsi" w:hAnsiTheme="majorHAnsi" w:cstheme="majorHAnsi"/>
          <w:lang w:val="af-ZA"/>
        </w:rPr>
        <w:t>t</w:t>
      </w:r>
      <w:r w:rsidR="00CA1AB2" w:rsidRPr="00223AB4">
        <w:rPr>
          <w:rFonts w:asciiTheme="majorHAnsi" w:hAnsiTheme="majorHAnsi" w:cstheme="majorHAnsi"/>
          <w:lang w:val="es-ES"/>
        </w:rPr>
        <w:t xml:space="preserve">ỉnh Thanh Hóa </w:t>
      </w:r>
      <w:r w:rsidR="00CA1AB2" w:rsidRPr="00223AB4">
        <w:rPr>
          <w:rFonts w:asciiTheme="majorHAnsi" w:hAnsiTheme="majorHAnsi" w:cstheme="majorHAnsi"/>
          <w:lang w:val="da-DK"/>
        </w:rPr>
        <w:t xml:space="preserve">có </w:t>
      </w:r>
      <w:r w:rsidR="00CA1AB2" w:rsidRPr="00223AB4">
        <w:rPr>
          <w:rFonts w:asciiTheme="majorHAnsi" w:hAnsiTheme="majorHAnsi" w:cstheme="majorHAnsi"/>
          <w:lang w:val="es-ES"/>
        </w:rPr>
        <w:t>11.114,65 km</w:t>
      </w:r>
      <w:r w:rsidR="00CA1AB2" w:rsidRPr="00223AB4">
        <w:rPr>
          <w:rFonts w:asciiTheme="majorHAnsi" w:hAnsiTheme="majorHAnsi" w:cstheme="majorHAnsi"/>
          <w:vertAlign w:val="superscript"/>
          <w:lang w:val="es-ES"/>
        </w:rPr>
        <w:t>2</w:t>
      </w:r>
      <w:r w:rsidR="00CA1AB2" w:rsidRPr="00223AB4">
        <w:rPr>
          <w:rFonts w:asciiTheme="majorHAnsi" w:hAnsiTheme="majorHAnsi" w:cstheme="majorHAnsi"/>
          <w:lang w:val="es-ES"/>
        </w:rPr>
        <w:t xml:space="preserve"> diện tích tự nhiên, dân số 3.558.150 người</w:t>
      </w:r>
      <w:r w:rsidR="00D539FC" w:rsidRPr="00223AB4">
        <w:rPr>
          <w:rFonts w:asciiTheme="majorHAnsi" w:hAnsiTheme="majorHAnsi" w:cstheme="majorHAnsi"/>
          <w:lang w:val="es-ES"/>
        </w:rPr>
        <w:t xml:space="preserve">. </w:t>
      </w:r>
      <w:r w:rsidR="006B5E5D" w:rsidRPr="00223AB4">
        <w:rPr>
          <w:rFonts w:asciiTheme="majorHAnsi" w:hAnsiTheme="majorHAnsi" w:cstheme="majorHAnsi"/>
          <w:lang w:val="es-ES"/>
        </w:rPr>
        <w:t>C</w:t>
      </w:r>
      <w:r w:rsidR="00A002B3" w:rsidRPr="00223AB4">
        <w:rPr>
          <w:rFonts w:asciiTheme="majorHAnsi" w:hAnsiTheme="majorHAnsi" w:cstheme="majorHAnsi"/>
          <w:lang w:val="da-DK"/>
        </w:rPr>
        <w:t xml:space="preserve">ó </w:t>
      </w:r>
      <w:r w:rsidR="00A002B3" w:rsidRPr="00223AB4">
        <w:rPr>
          <w:rFonts w:asciiTheme="majorHAnsi" w:hAnsiTheme="majorHAnsi" w:cstheme="majorHAnsi"/>
          <w:lang w:val="es-ES"/>
        </w:rPr>
        <w:t>27 đơn vị hành chính cấp huyện</w:t>
      </w:r>
      <w:r w:rsidR="00CA1AB2" w:rsidRPr="00223AB4">
        <w:rPr>
          <w:rFonts w:asciiTheme="majorHAnsi" w:hAnsiTheme="majorHAnsi" w:cstheme="majorHAnsi"/>
          <w:lang w:val="es-ES"/>
        </w:rPr>
        <w:t xml:space="preserve">, </w:t>
      </w:r>
      <w:r w:rsidR="00A002B3" w:rsidRPr="00223AB4">
        <w:rPr>
          <w:rFonts w:asciiTheme="majorHAnsi" w:hAnsiTheme="majorHAnsi" w:cstheme="majorHAnsi"/>
          <w:bCs/>
          <w:lang w:val="da-DK"/>
        </w:rPr>
        <w:t>559 đơn</w:t>
      </w:r>
      <w:r w:rsidR="00C15094" w:rsidRPr="00223AB4">
        <w:rPr>
          <w:rFonts w:asciiTheme="majorHAnsi" w:hAnsiTheme="majorHAnsi" w:cstheme="majorHAnsi"/>
          <w:bCs/>
          <w:lang w:val="da-DK"/>
        </w:rPr>
        <w:t xml:space="preserve"> vị hành chính cấp xã</w:t>
      </w:r>
      <w:r w:rsidR="00A002B3" w:rsidRPr="00223AB4">
        <w:rPr>
          <w:rFonts w:asciiTheme="majorHAnsi" w:hAnsiTheme="majorHAnsi" w:cstheme="majorHAnsi"/>
          <w:bCs/>
          <w:lang w:val="da-DK"/>
        </w:rPr>
        <w:t>.</w:t>
      </w:r>
      <w:r w:rsidR="00D539FC" w:rsidRPr="00223AB4">
        <w:rPr>
          <w:rFonts w:asciiTheme="majorHAnsi" w:hAnsiTheme="majorHAnsi" w:cstheme="majorHAnsi"/>
          <w:bCs/>
          <w:lang w:val="da-DK"/>
        </w:rPr>
        <w:t xml:space="preserve"> </w:t>
      </w:r>
      <w:r w:rsidR="006B5E5D" w:rsidRPr="00223AB4">
        <w:rPr>
          <w:rFonts w:asciiTheme="majorHAnsi" w:hAnsiTheme="majorHAnsi" w:cstheme="majorHAnsi"/>
          <w:bCs/>
          <w:lang w:val="da-DK"/>
        </w:rPr>
        <w:t>Trong đó, h</w:t>
      </w:r>
      <w:r w:rsidR="00A002B3" w:rsidRPr="00223AB4">
        <w:rPr>
          <w:rFonts w:asciiTheme="majorHAnsi" w:hAnsiTheme="majorHAnsi" w:cstheme="majorHAnsi"/>
          <w:bCs/>
          <w:noProof/>
          <w:lang w:val="da-DK"/>
        </w:rPr>
        <w:t>uyện Tĩnh Gia có 455,61 km² diện tích tự nhiên, 307.304 người</w:t>
      </w:r>
      <w:r w:rsidR="00D539FC" w:rsidRPr="00223AB4">
        <w:rPr>
          <w:rFonts w:asciiTheme="majorHAnsi" w:hAnsiTheme="majorHAnsi" w:cstheme="majorHAnsi"/>
          <w:bCs/>
          <w:noProof/>
          <w:lang w:val="da-DK"/>
        </w:rPr>
        <w:t xml:space="preserve">; </w:t>
      </w:r>
      <w:r w:rsidR="00CA1AB2" w:rsidRPr="00223AB4">
        <w:rPr>
          <w:rFonts w:asciiTheme="majorHAnsi" w:hAnsiTheme="majorHAnsi" w:cstheme="majorHAnsi"/>
          <w:bCs/>
          <w:noProof/>
          <w:lang w:val="da-DK"/>
        </w:rPr>
        <w:t>có</w:t>
      </w:r>
      <w:r w:rsidR="00A002B3" w:rsidRPr="00223AB4">
        <w:rPr>
          <w:rFonts w:asciiTheme="majorHAnsi" w:hAnsiTheme="majorHAnsi" w:cstheme="majorHAnsi"/>
          <w:bCs/>
          <w:noProof/>
          <w:lang w:val="da-DK"/>
        </w:rPr>
        <w:t xml:space="preserve"> 31 đơn vị hành chính cấp xã, gồm</w:t>
      </w:r>
      <w:r w:rsidR="00CA1AB2" w:rsidRPr="00223AB4">
        <w:rPr>
          <w:rFonts w:asciiTheme="majorHAnsi" w:hAnsiTheme="majorHAnsi" w:cstheme="majorHAnsi"/>
          <w:bCs/>
          <w:noProof/>
          <w:lang w:val="da-DK"/>
        </w:rPr>
        <w:t xml:space="preserve"> </w:t>
      </w:r>
      <w:r w:rsidR="00D539FC" w:rsidRPr="00223AB4">
        <w:rPr>
          <w:rFonts w:asciiTheme="majorHAnsi" w:hAnsiTheme="majorHAnsi" w:cstheme="majorHAnsi"/>
          <w:bCs/>
          <w:noProof/>
          <w:lang w:val="da-DK"/>
        </w:rPr>
        <w:t xml:space="preserve">01 </w:t>
      </w:r>
      <w:r w:rsidR="00CA1AB2" w:rsidRPr="00223AB4">
        <w:rPr>
          <w:rFonts w:asciiTheme="majorHAnsi" w:hAnsiTheme="majorHAnsi" w:cstheme="majorHAnsi"/>
          <w:bCs/>
          <w:noProof/>
          <w:lang w:val="da-DK"/>
        </w:rPr>
        <w:t>t</w:t>
      </w:r>
      <w:r w:rsidR="00A002B3" w:rsidRPr="00223AB4">
        <w:rPr>
          <w:rFonts w:asciiTheme="majorHAnsi" w:hAnsiTheme="majorHAnsi" w:cstheme="majorHAnsi"/>
          <w:bCs/>
          <w:noProof/>
          <w:lang w:val="da-DK"/>
        </w:rPr>
        <w:t>hị trấn và 30 xã</w:t>
      </w:r>
      <w:r w:rsidR="00A002B3" w:rsidRPr="00223AB4">
        <w:rPr>
          <w:rFonts w:asciiTheme="majorHAnsi" w:hAnsiTheme="majorHAnsi" w:cstheme="majorHAnsi"/>
          <w:lang w:val="da-DK"/>
        </w:rPr>
        <w:t>.</w:t>
      </w:r>
    </w:p>
    <w:p w:rsidR="00D539FC" w:rsidRPr="00223AB4" w:rsidRDefault="00387F63" w:rsidP="00456A0E">
      <w:pPr>
        <w:spacing w:before="120" w:after="120"/>
        <w:ind w:firstLine="709"/>
        <w:jc w:val="both"/>
        <w:rPr>
          <w:rFonts w:asciiTheme="majorHAnsi" w:hAnsiTheme="majorHAnsi" w:cstheme="majorHAnsi"/>
          <w:lang w:val="es-ES"/>
        </w:rPr>
      </w:pPr>
      <w:r w:rsidRPr="00223AB4">
        <w:rPr>
          <w:rFonts w:asciiTheme="majorHAnsi" w:hAnsiTheme="majorHAnsi" w:cstheme="majorHAnsi"/>
          <w:bCs/>
          <w:lang w:val="da-DK"/>
        </w:rPr>
        <w:t>b)</w:t>
      </w:r>
      <w:r w:rsidR="00147A23" w:rsidRPr="00223AB4">
        <w:rPr>
          <w:rFonts w:asciiTheme="majorHAnsi" w:hAnsiTheme="majorHAnsi" w:cstheme="majorHAnsi"/>
          <w:bCs/>
          <w:lang w:val="da-DK"/>
        </w:rPr>
        <w:t xml:space="preserve"> </w:t>
      </w:r>
      <w:r w:rsidR="007C6A60" w:rsidRPr="00223AB4">
        <w:rPr>
          <w:rFonts w:asciiTheme="majorHAnsi" w:hAnsiTheme="majorHAnsi" w:cstheme="majorHAnsi"/>
          <w:bCs/>
          <w:lang w:val="da-DK"/>
        </w:rPr>
        <w:t xml:space="preserve">Phương án </w:t>
      </w:r>
      <w:r w:rsidR="00C15094" w:rsidRPr="00223AB4">
        <w:rPr>
          <w:rFonts w:asciiTheme="majorHAnsi" w:hAnsiTheme="majorHAnsi" w:cstheme="majorHAnsi"/>
          <w:bCs/>
          <w:lang w:val="da-DK"/>
        </w:rPr>
        <w:t>t</w:t>
      </w:r>
      <w:r w:rsidR="00E8782C" w:rsidRPr="00223AB4">
        <w:rPr>
          <w:rFonts w:asciiTheme="majorHAnsi" w:hAnsiTheme="majorHAnsi" w:cstheme="majorHAnsi"/>
          <w:lang w:val="es-ES"/>
        </w:rPr>
        <w:t xml:space="preserve">hành lập thị xã Nghi Sơn trên cơ sở </w:t>
      </w:r>
      <w:r w:rsidR="00E8782C" w:rsidRPr="00223AB4">
        <w:rPr>
          <w:rFonts w:asciiTheme="majorHAnsi" w:hAnsiTheme="majorHAnsi" w:cstheme="majorHAnsi"/>
          <w:bCs/>
          <w:iCs/>
          <w:lang w:val="da-DK"/>
        </w:rPr>
        <w:t xml:space="preserve">toàn bộ </w:t>
      </w:r>
      <w:r w:rsidR="00E8782C" w:rsidRPr="00223AB4">
        <w:rPr>
          <w:rFonts w:asciiTheme="majorHAnsi" w:hAnsiTheme="majorHAnsi" w:cstheme="majorHAnsi"/>
          <w:lang w:val="es-ES"/>
        </w:rPr>
        <w:t>455,61 km</w:t>
      </w:r>
      <w:r w:rsidR="00E8782C" w:rsidRPr="00223AB4">
        <w:rPr>
          <w:rFonts w:asciiTheme="majorHAnsi" w:hAnsiTheme="majorHAnsi" w:cstheme="majorHAnsi"/>
          <w:vertAlign w:val="superscript"/>
          <w:lang w:val="es-ES"/>
        </w:rPr>
        <w:t>2</w:t>
      </w:r>
      <w:r w:rsidR="00754C94">
        <w:rPr>
          <w:rFonts w:asciiTheme="majorHAnsi" w:hAnsiTheme="majorHAnsi" w:cstheme="majorHAnsi"/>
          <w:lang w:val="es-ES"/>
        </w:rPr>
        <w:t xml:space="preserve"> diện tích tự nhiên,</w:t>
      </w:r>
      <w:r w:rsidR="00E8782C" w:rsidRPr="00223AB4">
        <w:rPr>
          <w:rFonts w:asciiTheme="majorHAnsi" w:hAnsiTheme="majorHAnsi" w:cstheme="majorHAnsi"/>
          <w:lang w:val="es-ES"/>
        </w:rPr>
        <w:t xml:space="preserve"> 307.304 người của huyện Tĩnh Gia.</w:t>
      </w:r>
      <w:r w:rsidR="00C15094" w:rsidRPr="00223AB4">
        <w:rPr>
          <w:rFonts w:asciiTheme="majorHAnsi" w:hAnsiTheme="majorHAnsi" w:cstheme="majorHAnsi"/>
          <w:lang w:val="es-ES"/>
        </w:rPr>
        <w:t xml:space="preserve"> </w:t>
      </w:r>
      <w:r w:rsidR="00E8782C" w:rsidRPr="00223AB4">
        <w:rPr>
          <w:rFonts w:asciiTheme="majorHAnsi" w:hAnsiTheme="majorHAnsi" w:cstheme="majorHAnsi"/>
          <w:lang w:val="es-ES"/>
        </w:rPr>
        <w:t>Thành lập 16 phường thuộc thị xã Nghi Sơn</w:t>
      </w:r>
      <w:r w:rsidR="00D539FC" w:rsidRPr="00223AB4">
        <w:rPr>
          <w:rFonts w:asciiTheme="majorHAnsi" w:hAnsiTheme="majorHAnsi" w:cstheme="majorHAnsi"/>
          <w:lang w:val="es-ES"/>
        </w:rPr>
        <w:t xml:space="preserve"> trên cơ sở nguyên trạng </w:t>
      </w:r>
      <w:r w:rsidR="007C7B40">
        <w:rPr>
          <w:rFonts w:asciiTheme="majorHAnsi" w:hAnsiTheme="majorHAnsi" w:cstheme="majorHAnsi"/>
          <w:lang w:val="es-ES"/>
        </w:rPr>
        <w:t>01 thị trấn</w:t>
      </w:r>
      <w:r w:rsidR="00D539FC" w:rsidRPr="00223AB4">
        <w:rPr>
          <w:rFonts w:asciiTheme="majorHAnsi" w:hAnsiTheme="majorHAnsi" w:cstheme="majorHAnsi"/>
          <w:lang w:val="es-ES"/>
        </w:rPr>
        <w:t xml:space="preserve"> và 15 xã thuộc huyện Tĩnh Gia.</w:t>
      </w:r>
    </w:p>
    <w:p w:rsidR="00AE1390" w:rsidRPr="00223AB4" w:rsidRDefault="00387F63" w:rsidP="00456A0E">
      <w:pPr>
        <w:spacing w:before="120" w:after="120"/>
        <w:ind w:firstLine="709"/>
        <w:jc w:val="both"/>
        <w:rPr>
          <w:rFonts w:asciiTheme="majorHAnsi" w:hAnsiTheme="majorHAnsi" w:cstheme="majorHAnsi"/>
          <w:bCs/>
          <w:lang w:val="da-DK"/>
        </w:rPr>
      </w:pPr>
      <w:r w:rsidRPr="00223AB4">
        <w:rPr>
          <w:rFonts w:asciiTheme="majorHAnsi" w:hAnsiTheme="majorHAnsi" w:cstheme="majorHAnsi"/>
          <w:bCs/>
          <w:spacing w:val="-2"/>
          <w:lang w:val="da-DK"/>
        </w:rPr>
        <w:t>c)</w:t>
      </w:r>
      <w:r w:rsidR="00E8782C" w:rsidRPr="00223AB4">
        <w:rPr>
          <w:rFonts w:asciiTheme="majorHAnsi" w:hAnsiTheme="majorHAnsi" w:cstheme="majorHAnsi"/>
          <w:bCs/>
          <w:spacing w:val="-2"/>
          <w:lang w:val="da-DK"/>
        </w:rPr>
        <w:t xml:space="preserve"> Kết quả </w:t>
      </w:r>
      <w:r w:rsidR="00C15094" w:rsidRPr="00223AB4">
        <w:rPr>
          <w:rFonts w:asciiTheme="majorHAnsi" w:hAnsiTheme="majorHAnsi" w:cstheme="majorHAnsi"/>
          <w:bCs/>
          <w:spacing w:val="-2"/>
          <w:lang w:val="da-DK"/>
        </w:rPr>
        <w:t>t</w:t>
      </w:r>
      <w:r w:rsidR="00E8782C" w:rsidRPr="00223AB4">
        <w:rPr>
          <w:rFonts w:asciiTheme="majorHAnsi" w:hAnsiTheme="majorHAnsi" w:cstheme="majorHAnsi"/>
          <w:spacing w:val="-2"/>
          <w:lang w:val="da-DK"/>
        </w:rPr>
        <w:t xml:space="preserve">ỉnh Thanh Hóa có </w:t>
      </w:r>
      <w:r w:rsidR="004A45CD" w:rsidRPr="00223AB4">
        <w:rPr>
          <w:rFonts w:asciiTheme="majorHAnsi" w:hAnsiTheme="majorHAnsi" w:cstheme="majorHAnsi"/>
          <w:spacing w:val="-2"/>
          <w:lang w:val="da-DK"/>
        </w:rPr>
        <w:t xml:space="preserve">02 </w:t>
      </w:r>
      <w:r w:rsidR="00E8782C" w:rsidRPr="00223AB4">
        <w:rPr>
          <w:rFonts w:asciiTheme="majorHAnsi" w:hAnsiTheme="majorHAnsi" w:cstheme="majorHAnsi"/>
          <w:spacing w:val="-2"/>
          <w:lang w:val="da-DK"/>
        </w:rPr>
        <w:t>thành phố</w:t>
      </w:r>
      <w:r w:rsidR="004A45CD" w:rsidRPr="00223AB4">
        <w:rPr>
          <w:rFonts w:asciiTheme="majorHAnsi" w:hAnsiTheme="majorHAnsi" w:cstheme="majorHAnsi"/>
          <w:spacing w:val="-2"/>
          <w:lang w:val="da-DK"/>
        </w:rPr>
        <w:t xml:space="preserve">, 02 </w:t>
      </w:r>
      <w:r w:rsidR="00E8782C" w:rsidRPr="00223AB4">
        <w:rPr>
          <w:rFonts w:asciiTheme="majorHAnsi" w:hAnsiTheme="majorHAnsi" w:cstheme="majorHAnsi"/>
          <w:spacing w:val="-2"/>
          <w:lang w:val="da-DK"/>
        </w:rPr>
        <w:t>thị xã và 23 huyện</w:t>
      </w:r>
      <w:r w:rsidR="00E8782C" w:rsidRPr="00223AB4">
        <w:rPr>
          <w:rFonts w:asciiTheme="majorHAnsi" w:hAnsiTheme="majorHAnsi" w:cstheme="majorHAnsi"/>
          <w:bCs/>
          <w:spacing w:val="-2"/>
          <w:lang w:val="da-DK"/>
        </w:rPr>
        <w:t>; 50 phường, 28 thị trấn</w:t>
      </w:r>
      <w:r w:rsidR="00320432" w:rsidRPr="00223AB4">
        <w:rPr>
          <w:rFonts w:asciiTheme="majorHAnsi" w:hAnsiTheme="majorHAnsi" w:cstheme="majorHAnsi"/>
          <w:bCs/>
          <w:spacing w:val="-2"/>
          <w:lang w:val="da-DK"/>
        </w:rPr>
        <w:t xml:space="preserve"> và</w:t>
      </w:r>
      <w:r w:rsidR="00E8782C" w:rsidRPr="00223AB4">
        <w:rPr>
          <w:rFonts w:asciiTheme="majorHAnsi" w:hAnsiTheme="majorHAnsi" w:cstheme="majorHAnsi"/>
          <w:bCs/>
          <w:spacing w:val="-2"/>
          <w:lang w:val="da-DK"/>
        </w:rPr>
        <w:t xml:space="preserve"> 481 xã.</w:t>
      </w:r>
      <w:r w:rsidR="00AE1390" w:rsidRPr="00223AB4">
        <w:rPr>
          <w:rFonts w:asciiTheme="majorHAnsi" w:hAnsiTheme="majorHAnsi" w:cstheme="majorHAnsi"/>
          <w:bCs/>
          <w:spacing w:val="-2"/>
          <w:lang w:val="da-DK"/>
        </w:rPr>
        <w:t xml:space="preserve"> </w:t>
      </w:r>
      <w:r w:rsidR="00A15EB9" w:rsidRPr="00223AB4">
        <w:rPr>
          <w:rFonts w:asciiTheme="majorHAnsi" w:hAnsiTheme="majorHAnsi" w:cstheme="majorHAnsi"/>
          <w:bCs/>
          <w:spacing w:val="-2"/>
          <w:lang w:val="da-DK"/>
        </w:rPr>
        <w:t xml:space="preserve">Trong đó, </w:t>
      </w:r>
      <w:r w:rsidR="00A15EB9" w:rsidRPr="00223AB4">
        <w:rPr>
          <w:rFonts w:asciiTheme="majorHAnsi" w:hAnsiTheme="majorHAnsi" w:cstheme="majorHAnsi"/>
          <w:bCs/>
          <w:iCs/>
          <w:spacing w:val="-2"/>
          <w:lang w:val="da-DK"/>
        </w:rPr>
        <w:t xml:space="preserve">thị xã Nghi Sơn </w:t>
      </w:r>
      <w:r w:rsidR="00A15EB9" w:rsidRPr="00223AB4">
        <w:rPr>
          <w:rFonts w:asciiTheme="majorHAnsi" w:hAnsiTheme="majorHAnsi" w:cstheme="majorHAnsi"/>
          <w:spacing w:val="-2"/>
          <w:lang w:val="da-DK"/>
        </w:rPr>
        <w:t>có 16 phường và 15 x</w:t>
      </w:r>
      <w:r w:rsidR="00A15EB9" w:rsidRPr="00223AB4">
        <w:rPr>
          <w:rFonts w:asciiTheme="majorHAnsi" w:hAnsiTheme="majorHAnsi" w:cstheme="majorHAnsi"/>
          <w:lang w:val="da-DK"/>
        </w:rPr>
        <w:t>ã</w:t>
      </w:r>
      <w:r w:rsidR="00A15EB9" w:rsidRPr="00223AB4">
        <w:rPr>
          <w:rFonts w:asciiTheme="majorHAnsi" w:hAnsiTheme="majorHAnsi" w:cstheme="majorHAnsi"/>
          <w:bCs/>
          <w:iCs/>
          <w:lang w:val="da-DK"/>
        </w:rPr>
        <w:t>.</w:t>
      </w:r>
    </w:p>
    <w:p w:rsidR="004E5390" w:rsidRPr="00125656" w:rsidRDefault="00A94DEC" w:rsidP="00456A0E">
      <w:pPr>
        <w:spacing w:before="120" w:after="120"/>
        <w:ind w:firstLine="709"/>
        <w:jc w:val="both"/>
        <w:rPr>
          <w:rFonts w:ascii="Times New Roman" w:hAnsi="Times New Roman"/>
          <w:b/>
          <w:position w:val="-2"/>
          <w:sz w:val="26"/>
          <w:lang w:val="af-ZA"/>
        </w:rPr>
      </w:pPr>
      <w:r w:rsidRPr="00125656">
        <w:rPr>
          <w:rFonts w:ascii="Times New Roman" w:hAnsi="Times New Roman"/>
          <w:b/>
          <w:position w:val="-2"/>
          <w:sz w:val="26"/>
          <w:lang w:val="af-ZA"/>
        </w:rPr>
        <w:t>II</w:t>
      </w:r>
      <w:r w:rsidR="004E5390" w:rsidRPr="00125656">
        <w:rPr>
          <w:rFonts w:ascii="Times New Roman" w:hAnsi="Times New Roman"/>
          <w:b/>
          <w:position w:val="-2"/>
          <w:sz w:val="26"/>
          <w:lang w:val="af-ZA"/>
        </w:rPr>
        <w:t xml:space="preserve">. </w:t>
      </w:r>
      <w:r w:rsidR="00AE1390" w:rsidRPr="00125656">
        <w:rPr>
          <w:rFonts w:ascii="Times New Roman" w:hAnsi="Times New Roman"/>
          <w:b/>
          <w:position w:val="-2"/>
          <w:sz w:val="26"/>
          <w:lang w:val="af-ZA"/>
        </w:rPr>
        <w:t>ĐỀ XUẤT</w:t>
      </w:r>
      <w:r w:rsidR="004E5390" w:rsidRPr="00125656">
        <w:rPr>
          <w:rFonts w:ascii="Times New Roman" w:hAnsi="Times New Roman"/>
          <w:b/>
          <w:position w:val="-2"/>
          <w:sz w:val="26"/>
          <w:lang w:val="af-ZA"/>
        </w:rPr>
        <w:t xml:space="preserve"> CỦA </w:t>
      </w:r>
      <w:r w:rsidR="00E061D2" w:rsidRPr="00125656">
        <w:rPr>
          <w:rFonts w:ascii="Times New Roman" w:hAnsi="Times New Roman"/>
          <w:b/>
          <w:position w:val="-2"/>
          <w:sz w:val="26"/>
          <w:lang w:val="af-ZA"/>
        </w:rPr>
        <w:t>CHÍNH PHỦ</w:t>
      </w:r>
    </w:p>
    <w:p w:rsidR="002A5DDD" w:rsidRPr="00223AB4" w:rsidRDefault="002616BC" w:rsidP="00456A0E">
      <w:pPr>
        <w:spacing w:before="120" w:after="120"/>
        <w:ind w:firstLine="709"/>
        <w:jc w:val="both"/>
        <w:rPr>
          <w:rFonts w:asciiTheme="majorHAnsi" w:hAnsiTheme="majorHAnsi" w:cstheme="majorHAnsi"/>
          <w:b/>
          <w:lang w:val="da-DK"/>
        </w:rPr>
      </w:pPr>
      <w:r w:rsidRPr="00223AB4">
        <w:rPr>
          <w:rFonts w:asciiTheme="majorHAnsi" w:hAnsiTheme="majorHAnsi" w:cstheme="majorHAnsi"/>
          <w:b/>
          <w:lang w:val="da-DK"/>
        </w:rPr>
        <w:t>1. Sự c</w:t>
      </w:r>
      <w:r w:rsidR="004A45CD" w:rsidRPr="00223AB4">
        <w:rPr>
          <w:rFonts w:asciiTheme="majorHAnsi" w:hAnsiTheme="majorHAnsi" w:cstheme="majorHAnsi"/>
          <w:b/>
          <w:lang w:val="da-DK"/>
        </w:rPr>
        <w:t>ần thiết</w:t>
      </w:r>
      <w:r w:rsidR="002A5DDD" w:rsidRPr="00223AB4">
        <w:rPr>
          <w:rFonts w:asciiTheme="majorHAnsi" w:hAnsiTheme="majorHAnsi" w:cstheme="majorHAnsi"/>
          <w:b/>
          <w:lang w:val="da-DK"/>
        </w:rPr>
        <w:t>, điều kiện, tiêu chuẩn</w:t>
      </w:r>
      <w:r w:rsidR="00C15094" w:rsidRPr="00223AB4">
        <w:rPr>
          <w:rFonts w:asciiTheme="majorHAnsi" w:hAnsiTheme="majorHAnsi" w:cstheme="majorHAnsi"/>
          <w:b/>
          <w:lang w:val="da-DK"/>
        </w:rPr>
        <w:t xml:space="preserve"> thành lập </w:t>
      </w:r>
      <w:r w:rsidR="002A5DDD" w:rsidRPr="00223AB4">
        <w:rPr>
          <w:rFonts w:asciiTheme="majorHAnsi" w:hAnsiTheme="majorHAnsi" w:cstheme="majorHAnsi"/>
          <w:b/>
          <w:lang w:val="da-DK"/>
        </w:rPr>
        <w:t xml:space="preserve">các </w:t>
      </w:r>
      <w:r w:rsidR="00C15094" w:rsidRPr="00223AB4">
        <w:rPr>
          <w:rFonts w:asciiTheme="majorHAnsi" w:hAnsiTheme="majorHAnsi" w:cstheme="majorHAnsi"/>
          <w:b/>
          <w:lang w:val="da-DK"/>
        </w:rPr>
        <w:t xml:space="preserve">thị xã </w:t>
      </w:r>
      <w:r w:rsidR="002A5DDD" w:rsidRPr="00223AB4">
        <w:rPr>
          <w:rFonts w:asciiTheme="majorHAnsi" w:hAnsiTheme="majorHAnsi" w:cstheme="majorHAnsi"/>
          <w:b/>
          <w:lang w:val="da-DK"/>
        </w:rPr>
        <w:t>thuộc tỉnh Bình Định, Phú Yên, Thanh Hóa</w:t>
      </w:r>
    </w:p>
    <w:p w:rsidR="002A5DDD" w:rsidRPr="00754C94" w:rsidRDefault="00A5640A" w:rsidP="00456A0E">
      <w:pPr>
        <w:spacing w:before="120" w:after="120"/>
        <w:ind w:firstLine="709"/>
        <w:jc w:val="both"/>
        <w:rPr>
          <w:rFonts w:asciiTheme="majorHAnsi" w:hAnsiTheme="majorHAnsi" w:cstheme="majorHAnsi"/>
          <w:lang w:val="da-DK"/>
        </w:rPr>
      </w:pPr>
      <w:r w:rsidRPr="00754C94">
        <w:rPr>
          <w:rFonts w:asciiTheme="majorHAnsi" w:hAnsiTheme="majorHAnsi" w:cstheme="majorHAnsi"/>
          <w:lang w:val="da-DK"/>
        </w:rPr>
        <w:t>a)</w:t>
      </w:r>
      <w:r w:rsidR="00C15094" w:rsidRPr="00754C94">
        <w:rPr>
          <w:rFonts w:asciiTheme="majorHAnsi" w:hAnsiTheme="majorHAnsi" w:cstheme="majorHAnsi"/>
          <w:lang w:val="da-DK"/>
        </w:rPr>
        <w:t xml:space="preserve"> </w:t>
      </w:r>
      <w:r w:rsidR="002A5DDD" w:rsidRPr="00754C94">
        <w:rPr>
          <w:rFonts w:asciiTheme="majorHAnsi" w:hAnsiTheme="majorHAnsi" w:cstheme="majorHAnsi"/>
          <w:lang w:val="da-DK"/>
        </w:rPr>
        <w:t>Thành lập thị xã Hoài Nhơn</w:t>
      </w:r>
      <w:r w:rsidR="00125656" w:rsidRPr="00754C94">
        <w:rPr>
          <w:rFonts w:asciiTheme="majorHAnsi" w:hAnsiTheme="majorHAnsi" w:cstheme="majorHAnsi"/>
          <w:lang w:val="da-DK"/>
        </w:rPr>
        <w:t xml:space="preserve"> và 11 phường thuộc thị xã Hoài Nhơn</w:t>
      </w:r>
    </w:p>
    <w:p w:rsidR="00456A0E" w:rsidRDefault="00754C94" w:rsidP="00456A0E">
      <w:pPr>
        <w:spacing w:before="120" w:after="120"/>
        <w:ind w:firstLine="709"/>
        <w:jc w:val="both"/>
        <w:rPr>
          <w:rFonts w:ascii="Times New Roman" w:hAnsi="Times New Roman"/>
          <w:color w:val="000000"/>
          <w:lang w:val="da-DK"/>
        </w:rPr>
      </w:pPr>
      <w:r>
        <w:rPr>
          <w:rFonts w:asciiTheme="majorHAnsi" w:hAnsiTheme="majorHAnsi" w:cstheme="majorHAnsi"/>
          <w:color w:val="000000"/>
          <w:lang w:val="da-DK"/>
        </w:rPr>
        <w:t xml:space="preserve">- </w:t>
      </w:r>
      <w:r w:rsidRPr="00754C94">
        <w:rPr>
          <w:rFonts w:ascii="Times New Roman" w:hAnsi="Times New Roman"/>
          <w:color w:val="000000"/>
          <w:lang w:val="da-DK"/>
        </w:rPr>
        <w:t>Huyện Hoài Nhơn có nhiều lợi thế để phát triển, có QL1A, đường sắt Bắc - Nam và 24</w:t>
      </w:r>
      <w:r w:rsidR="00456A0E">
        <w:rPr>
          <w:rFonts w:ascii="Times New Roman" w:hAnsi="Times New Roman"/>
          <w:color w:val="000000"/>
          <w:lang w:val="da-DK"/>
        </w:rPr>
        <w:t xml:space="preserve"> </w:t>
      </w:r>
      <w:r w:rsidRPr="00754C94">
        <w:rPr>
          <w:rFonts w:ascii="Times New Roman" w:hAnsi="Times New Roman"/>
          <w:color w:val="000000"/>
          <w:lang w:val="da-DK"/>
        </w:rPr>
        <w:t xml:space="preserve">km bờ biển chạy dọc theo chiều dài của huyện. Thời gian qua, tỉnh Bình Định đã tập trung đầu tư để huyện Hoài Nhơn phát triển toàn diện về kinh tế - xã hội và cơ sở hạ tầng, phù hợp với Quyết định của Thủ tướng Chính phủ về chương trình phát triển đô thị quốc gia giai đoạn 2012-2020. </w:t>
      </w:r>
    </w:p>
    <w:p w:rsidR="00456A0E" w:rsidRDefault="00456A0E" w:rsidP="00456A0E">
      <w:pPr>
        <w:spacing w:before="120" w:after="120"/>
        <w:ind w:firstLine="709"/>
        <w:jc w:val="both"/>
        <w:rPr>
          <w:rFonts w:ascii="Times New Roman" w:hAnsi="Times New Roman"/>
          <w:spacing w:val="-2"/>
          <w:lang w:val="it-IT"/>
        </w:rPr>
      </w:pPr>
      <w:r>
        <w:rPr>
          <w:rFonts w:ascii="Times New Roman" w:hAnsi="Times New Roman"/>
          <w:color w:val="000000"/>
          <w:lang w:val="da-DK"/>
        </w:rPr>
        <w:t xml:space="preserve">Trong những năm qua, kinh tế của huyện Hoài Nhơn tăng trưởng theo hướng tăng tỷ trọng công nghiệp, xây dựng và thương mại, dịch vụ, giảm tỷ trọng ngành nông nghiệp; tổng giá trị sản xuất trên địa bàn năm 2018 đạt 19.418,2 tỷ đồng, tăng 61,7% so với năm 2015. Tổng kim ngạch xuất khẩu đạt 106,94 triệu USD; </w:t>
      </w:r>
      <w:r>
        <w:rPr>
          <w:rFonts w:ascii="Times New Roman" w:hAnsi="Times New Roman"/>
          <w:spacing w:val="-2"/>
          <w:lang w:val="it-IT"/>
        </w:rPr>
        <w:t>thu nhập bình quân đầu người đạt 50 triệu đồng/người/năm.</w:t>
      </w:r>
    </w:p>
    <w:p w:rsidR="00754C94" w:rsidRPr="00456A0E" w:rsidRDefault="00754C94" w:rsidP="00456A0E">
      <w:pPr>
        <w:spacing w:before="120" w:after="120"/>
        <w:ind w:firstLine="709"/>
        <w:jc w:val="both"/>
        <w:rPr>
          <w:rFonts w:ascii="Times New Roman" w:hAnsi="Times New Roman"/>
          <w:color w:val="000000"/>
          <w:lang w:val="it-IT"/>
        </w:rPr>
      </w:pPr>
      <w:r w:rsidRPr="00456A0E">
        <w:rPr>
          <w:rFonts w:ascii="Times New Roman" w:hAnsi="Times New Roman"/>
          <w:color w:val="000000"/>
          <w:lang w:val="it-IT"/>
        </w:rPr>
        <w:t xml:space="preserve">Hiện trạng phát triển kinh tế - xã hội và cơ sở hạ tầng huyện Hoài Nhơn và các xã, thị trấn đã nảy sinh nhiều bất cập về quản lý quy hoạch, xây dựng, kiến trúc cảnh quan, an ninh, trật tự trên địa bàn đối với chính quyền địa phương ở nông thôn của huyện và các đơn vị hành chính trực thuộc. Do vậy, việc thành lập thị xã Hoài Nhơn và 11 phường thuộc thị xã Hoài Nhơn là thật sự cần thiết, nhằm tạo cơ sở pháp lý để chuyển đổi mô hình tổ chức quản lý từ chính quyền địa phương ở nông thôn sang chính quyền địa phương ở đô thị trên địa bàn huyện Hoài Nhơn và </w:t>
      </w:r>
      <w:r w:rsidR="00456A0E" w:rsidRPr="00456A0E">
        <w:rPr>
          <w:rFonts w:ascii="Times New Roman" w:hAnsi="Times New Roman"/>
          <w:color w:val="000000"/>
          <w:lang w:val="it-IT"/>
        </w:rPr>
        <w:t xml:space="preserve">các </w:t>
      </w:r>
      <w:r w:rsidRPr="00456A0E">
        <w:rPr>
          <w:rFonts w:ascii="Times New Roman" w:hAnsi="Times New Roman"/>
          <w:color w:val="000000"/>
          <w:lang w:val="it-IT"/>
        </w:rPr>
        <w:t>xã, thị trấn.</w:t>
      </w:r>
    </w:p>
    <w:p w:rsidR="00754C94" w:rsidRPr="00754C94" w:rsidRDefault="00754C94" w:rsidP="00456A0E">
      <w:pPr>
        <w:pStyle w:val="1tieude1"/>
        <w:spacing w:before="120" w:after="120" w:line="240" w:lineRule="auto"/>
        <w:ind w:firstLine="709"/>
        <w:jc w:val="both"/>
        <w:rPr>
          <w:rFonts w:ascii="Times New Roman" w:hAnsi="Times New Roman"/>
          <w:b w:val="0"/>
          <w:szCs w:val="28"/>
          <w:lang w:val="da-DK"/>
        </w:rPr>
      </w:pPr>
      <w:r>
        <w:rPr>
          <w:rFonts w:asciiTheme="majorHAnsi" w:hAnsiTheme="majorHAnsi" w:cstheme="majorHAnsi"/>
          <w:b w:val="0"/>
          <w:szCs w:val="28"/>
          <w:lang w:val="da-DK"/>
        </w:rPr>
        <w:t>-</w:t>
      </w:r>
      <w:r w:rsidRPr="00754C94">
        <w:rPr>
          <w:rFonts w:ascii="Times New Roman" w:hAnsi="Times New Roman"/>
          <w:b w:val="0"/>
          <w:szCs w:val="28"/>
          <w:lang w:val="da-DK"/>
        </w:rPr>
        <w:t xml:space="preserve"> Việc thành lập thị xã Hoài Nhơn và các phường thuộc thị xã Hoài Nhơn bảo đảm các điều kiện quy định tại Khoản 2 Điều 128 Luật tổ chức chính quyền địa phương.</w:t>
      </w:r>
    </w:p>
    <w:p w:rsidR="00754C94" w:rsidRPr="00754C94" w:rsidRDefault="00754C94" w:rsidP="00456A0E">
      <w:pPr>
        <w:spacing w:before="120" w:after="120"/>
        <w:ind w:firstLine="709"/>
        <w:jc w:val="both"/>
        <w:rPr>
          <w:rFonts w:asciiTheme="majorHAnsi" w:hAnsiTheme="majorHAnsi" w:cstheme="majorHAnsi"/>
          <w:lang w:val="da-DK"/>
        </w:rPr>
      </w:pPr>
      <w:r w:rsidRPr="00223AB4">
        <w:rPr>
          <w:rFonts w:ascii="Times New Roman" w:hAnsi="Times New Roman"/>
          <w:lang w:val="es-ES"/>
        </w:rPr>
        <w:t xml:space="preserve">- Thị xã </w:t>
      </w:r>
      <w:r>
        <w:rPr>
          <w:rFonts w:ascii="Times New Roman" w:hAnsi="Times New Roman"/>
          <w:lang w:val="es-ES"/>
        </w:rPr>
        <w:t>Hoài Nhơn</w:t>
      </w:r>
      <w:r w:rsidRPr="00223AB4">
        <w:rPr>
          <w:rFonts w:ascii="Times New Roman" w:hAnsi="Times New Roman"/>
          <w:lang w:val="es-ES"/>
        </w:rPr>
        <w:t xml:space="preserve"> dự kiến thành lập đạt 5/5 tiêu chuẩn và 1</w:t>
      </w:r>
      <w:r>
        <w:rPr>
          <w:rFonts w:ascii="Times New Roman" w:hAnsi="Times New Roman"/>
          <w:lang w:val="es-ES"/>
        </w:rPr>
        <w:t>1</w:t>
      </w:r>
      <w:r w:rsidRPr="00223AB4">
        <w:rPr>
          <w:rFonts w:ascii="Times New Roman" w:hAnsi="Times New Roman"/>
          <w:lang w:val="es-ES"/>
        </w:rPr>
        <w:t xml:space="preserve"> phường dự kiến thành lập đều đạt 4/4 tiêu chuẩn theo quy định.</w:t>
      </w:r>
    </w:p>
    <w:p w:rsidR="002A5DDD" w:rsidRPr="00223AB4" w:rsidRDefault="002A5DDD" w:rsidP="00456A0E">
      <w:pPr>
        <w:spacing w:before="120" w:after="120"/>
        <w:ind w:firstLine="709"/>
        <w:jc w:val="both"/>
        <w:rPr>
          <w:rFonts w:ascii="Times New Roman" w:hAnsi="Times New Roman"/>
          <w:lang w:val="da-DK"/>
        </w:rPr>
      </w:pPr>
      <w:r w:rsidRPr="00223AB4">
        <w:rPr>
          <w:rFonts w:ascii="Times New Roman" w:hAnsi="Times New Roman"/>
          <w:lang w:val="da-DK"/>
        </w:rPr>
        <w:t>b) Thành lập thị xã Đông Hòa và 5 phường thuộc thị xã Đông Hòa</w:t>
      </w:r>
    </w:p>
    <w:p w:rsidR="00362393" w:rsidRDefault="00362393" w:rsidP="00456A0E">
      <w:pPr>
        <w:spacing w:before="120" w:after="120"/>
        <w:ind w:firstLine="709"/>
        <w:jc w:val="both"/>
        <w:rPr>
          <w:rFonts w:ascii="Times New Roman" w:hAnsi="Times New Roman"/>
          <w:lang w:val="it-IT"/>
        </w:rPr>
      </w:pPr>
      <w:r>
        <w:rPr>
          <w:rFonts w:ascii="Times New Roman" w:hAnsi="Times New Roman"/>
          <w:lang w:val="it-IT"/>
        </w:rPr>
        <w:tab/>
        <w:t xml:space="preserve">Đông Hòa là huyện nằm ở phía Nam tỉnh Phú Yên, có Quốc lộ 1A đi qua kết nối với Quốc lộ 29 đi Tây Nguyên, có 02 tuyến tỉnh lộ, 09 tuyến đường huyện, 22 tuyến đường đô thị và 647 tuyến đường xã. Có tuyến đường ven biển từ Đèo Cả - Vũng Rô kết nối với Cảng hàng không và thành phố Tuy Hòa; có cảng biển Vũng Rô, cảng cá Phú Lạc, 02 ga đường sắt và 02 khu công nghiệp. </w:t>
      </w:r>
    </w:p>
    <w:p w:rsidR="00362393" w:rsidRDefault="00362393" w:rsidP="00456A0E">
      <w:pPr>
        <w:spacing w:before="120" w:after="120"/>
        <w:ind w:firstLine="709"/>
        <w:jc w:val="both"/>
        <w:rPr>
          <w:rFonts w:ascii="Times New Roman" w:hAnsi="Times New Roman"/>
          <w:spacing w:val="-2"/>
          <w:lang w:val="it-IT"/>
        </w:rPr>
      </w:pPr>
      <w:r>
        <w:rPr>
          <w:rFonts w:ascii="Times New Roman" w:hAnsi="Times New Roman"/>
          <w:lang w:val="it-IT"/>
        </w:rPr>
        <w:t xml:space="preserve">Thực hiện quy hoạch Khu kinh tế Nam Phú Yên, quy hoạch chung xây dựng đô thị Đông Hòa, đến nay kinh tế - xã hội huyện Đông Hòa đã có </w:t>
      </w:r>
      <w:r w:rsidR="00456A0E">
        <w:rPr>
          <w:rFonts w:ascii="Times New Roman" w:hAnsi="Times New Roman"/>
          <w:lang w:val="it-IT"/>
        </w:rPr>
        <w:t>những bước phát triển vượt bậc</w:t>
      </w:r>
      <w:r>
        <w:rPr>
          <w:rFonts w:ascii="Times New Roman" w:hAnsi="Times New Roman"/>
          <w:lang w:val="it-IT"/>
        </w:rPr>
        <w:t xml:space="preserve">. </w:t>
      </w:r>
      <w:r>
        <w:rPr>
          <w:rFonts w:ascii="Times New Roman" w:hAnsi="Times New Roman"/>
          <w:spacing w:val="-2"/>
          <w:lang w:val="it-IT"/>
        </w:rPr>
        <w:t xml:space="preserve">Tốc độ tăng trưởng kinh tế trên địa bàn huyện Đông Hòa trung bình 03 năm là 11,37%. Tổng thu ngân sách trên địa bàn huyện năm 2018 là 1.090,65 tỷ đồng, thu nhập bình quân đầu người đạt 56,71 triệu đồng/người. Tỷ lệ hộ nghèo trên địa bàn huyện 03 năm 2016 - 2018 là 4,06%. </w:t>
      </w:r>
      <w:r>
        <w:rPr>
          <w:rFonts w:ascii="Times New Roman" w:hAnsi="Times New Roman"/>
          <w:lang w:val="it-IT"/>
        </w:rPr>
        <w:t>Huyện Đông Hòa đã được Bộ Xây dựng công nhận là đô thị loại IV, trong đó khu vực nội thị gồm thị trấn Hòa Vinh, Hòa Hiệp Trung và các xã Hòa Hiệp Bắc, Hòa Hiệp Nam, Hòa Xuân Tây.</w:t>
      </w:r>
    </w:p>
    <w:p w:rsidR="002A5DDD" w:rsidRDefault="00362393" w:rsidP="00456A0E">
      <w:pPr>
        <w:spacing w:before="120" w:after="120"/>
        <w:ind w:firstLine="709"/>
        <w:jc w:val="both"/>
        <w:rPr>
          <w:rFonts w:ascii="Times New Roman" w:hAnsi="Times New Roman"/>
          <w:lang w:val="it-IT"/>
        </w:rPr>
      </w:pPr>
      <w:r>
        <w:rPr>
          <w:rFonts w:ascii="Times New Roman" w:hAnsi="Times New Roman"/>
          <w:spacing w:val="-4"/>
          <w:lang w:val="it-IT"/>
        </w:rPr>
        <w:t>Với những điều kiện thuận lợi nêu trên, việc thành lập thị xã Đông Hòa và các phường thuộc thị xã Đông Hòa là cần thiết, phù hợp với chiến lược phát triển mạng lưới đô thị của tỉnh Phú Yên trong giai đoạn hiện nay, đồng thời còn là nguyện vọng của Đảng bộ, chính quyền và nhân dân huyện Đông Hòa nói riêng và của toàn tỉnh Phú Yên nói chung.</w:t>
      </w:r>
    </w:p>
    <w:p w:rsidR="00754C94" w:rsidRPr="00754C94" w:rsidRDefault="00754C94" w:rsidP="00456A0E">
      <w:pPr>
        <w:pStyle w:val="1tieude1"/>
        <w:spacing w:before="120" w:after="120" w:line="240" w:lineRule="auto"/>
        <w:ind w:firstLine="709"/>
        <w:jc w:val="both"/>
        <w:rPr>
          <w:rFonts w:ascii="Times New Roman" w:hAnsi="Times New Roman"/>
          <w:b w:val="0"/>
          <w:szCs w:val="28"/>
          <w:lang w:val="da-DK"/>
        </w:rPr>
      </w:pPr>
      <w:r>
        <w:rPr>
          <w:rFonts w:asciiTheme="majorHAnsi" w:hAnsiTheme="majorHAnsi" w:cstheme="majorHAnsi"/>
          <w:b w:val="0"/>
          <w:szCs w:val="28"/>
          <w:lang w:val="da-DK"/>
        </w:rPr>
        <w:t>-</w:t>
      </w:r>
      <w:r w:rsidRPr="00754C94">
        <w:rPr>
          <w:rFonts w:ascii="Times New Roman" w:hAnsi="Times New Roman"/>
          <w:b w:val="0"/>
          <w:szCs w:val="28"/>
          <w:lang w:val="da-DK"/>
        </w:rPr>
        <w:t xml:space="preserve"> Việc thành lập thị xã </w:t>
      </w:r>
      <w:r>
        <w:rPr>
          <w:rFonts w:asciiTheme="majorHAnsi" w:hAnsiTheme="majorHAnsi" w:cstheme="majorHAnsi"/>
          <w:b w:val="0"/>
          <w:szCs w:val="28"/>
          <w:lang w:val="da-DK"/>
        </w:rPr>
        <w:t>Đông Hòa</w:t>
      </w:r>
      <w:r w:rsidRPr="00754C94">
        <w:rPr>
          <w:rFonts w:ascii="Times New Roman" w:hAnsi="Times New Roman"/>
          <w:b w:val="0"/>
          <w:szCs w:val="28"/>
          <w:lang w:val="da-DK"/>
        </w:rPr>
        <w:t xml:space="preserve"> và các phường thuộc thị xã </w:t>
      </w:r>
      <w:r>
        <w:rPr>
          <w:rFonts w:asciiTheme="majorHAnsi" w:hAnsiTheme="majorHAnsi" w:cstheme="majorHAnsi"/>
          <w:b w:val="0"/>
          <w:szCs w:val="28"/>
          <w:lang w:val="da-DK"/>
        </w:rPr>
        <w:t>Đông Hòa</w:t>
      </w:r>
      <w:r w:rsidRPr="00754C94">
        <w:rPr>
          <w:rFonts w:ascii="Times New Roman" w:hAnsi="Times New Roman"/>
          <w:b w:val="0"/>
          <w:szCs w:val="28"/>
          <w:lang w:val="da-DK"/>
        </w:rPr>
        <w:t xml:space="preserve"> bảo đảm các điều kiện quy định tại Khoản 2 Điều 128 Luật tổ chức chính quyền địa phương.</w:t>
      </w:r>
    </w:p>
    <w:p w:rsidR="00754C94" w:rsidRPr="00223AB4" w:rsidRDefault="00754C94" w:rsidP="00456A0E">
      <w:pPr>
        <w:spacing w:before="120" w:after="120"/>
        <w:ind w:firstLine="709"/>
        <w:jc w:val="both"/>
        <w:rPr>
          <w:rFonts w:ascii="Times New Roman" w:hAnsi="Times New Roman"/>
          <w:lang w:val="it-IT"/>
        </w:rPr>
      </w:pPr>
      <w:r w:rsidRPr="00223AB4">
        <w:rPr>
          <w:rFonts w:ascii="Times New Roman" w:hAnsi="Times New Roman"/>
          <w:lang w:val="es-ES"/>
        </w:rPr>
        <w:t xml:space="preserve">- Thị xã </w:t>
      </w:r>
      <w:r>
        <w:rPr>
          <w:rFonts w:ascii="Times New Roman" w:hAnsi="Times New Roman"/>
          <w:lang w:val="es-ES"/>
        </w:rPr>
        <w:t>Đông Hòa</w:t>
      </w:r>
      <w:r w:rsidRPr="00223AB4">
        <w:rPr>
          <w:rFonts w:ascii="Times New Roman" w:hAnsi="Times New Roman"/>
          <w:lang w:val="es-ES"/>
        </w:rPr>
        <w:t xml:space="preserve"> dự kiến thành lập đạt 5/5 tiêu chuẩn và </w:t>
      </w:r>
      <w:r>
        <w:rPr>
          <w:rFonts w:ascii="Times New Roman" w:hAnsi="Times New Roman"/>
          <w:lang w:val="es-ES"/>
        </w:rPr>
        <w:t>05</w:t>
      </w:r>
      <w:r w:rsidRPr="00223AB4">
        <w:rPr>
          <w:rFonts w:ascii="Times New Roman" w:hAnsi="Times New Roman"/>
          <w:lang w:val="es-ES"/>
        </w:rPr>
        <w:t xml:space="preserve"> phường dự kiến thành lập đều đạt 4/4 tiêu chuẩn theo quy định.</w:t>
      </w:r>
    </w:p>
    <w:p w:rsidR="002A5DDD" w:rsidRPr="00223AB4" w:rsidRDefault="002A5DDD" w:rsidP="00456A0E">
      <w:pPr>
        <w:spacing w:before="120" w:after="120"/>
        <w:ind w:firstLine="709"/>
        <w:jc w:val="both"/>
        <w:rPr>
          <w:rFonts w:ascii="Times New Roman" w:hAnsi="Times New Roman"/>
          <w:lang w:val="it-IT"/>
        </w:rPr>
      </w:pPr>
      <w:r w:rsidRPr="00223AB4">
        <w:rPr>
          <w:rFonts w:ascii="Times New Roman" w:hAnsi="Times New Roman"/>
          <w:lang w:val="it-IT"/>
        </w:rPr>
        <w:t>c) Thành lập thị xã Nghi Sơn và 16 phường thuộc thị xã Nghi Sơn</w:t>
      </w:r>
    </w:p>
    <w:p w:rsidR="0036573D" w:rsidRPr="00223AB4" w:rsidRDefault="002A5DDD" w:rsidP="00456A0E">
      <w:pPr>
        <w:spacing w:before="120" w:after="120"/>
        <w:ind w:firstLine="709"/>
        <w:jc w:val="both"/>
        <w:rPr>
          <w:rFonts w:ascii="Times New Roman" w:hAnsi="Times New Roman"/>
          <w:lang w:val="nb-NO"/>
        </w:rPr>
      </w:pPr>
      <w:r w:rsidRPr="00223AB4">
        <w:rPr>
          <w:rFonts w:ascii="Times New Roman" w:hAnsi="Times New Roman"/>
          <w:lang w:val="it-IT"/>
        </w:rPr>
        <w:t xml:space="preserve">- </w:t>
      </w:r>
      <w:r w:rsidR="0036573D" w:rsidRPr="00223AB4">
        <w:rPr>
          <w:rFonts w:ascii="Times New Roman" w:hAnsi="Times New Roman"/>
          <w:lang w:val="vi-VN"/>
        </w:rPr>
        <w:t xml:space="preserve">Huyện Tĩnh Gia </w:t>
      </w:r>
      <w:r w:rsidR="0036573D" w:rsidRPr="00223AB4">
        <w:rPr>
          <w:rFonts w:ascii="Times New Roman" w:hAnsi="Times New Roman"/>
          <w:lang w:val="it-IT"/>
        </w:rPr>
        <w:t>nằm ở phía Nam và cách trung tâm tỉnh Thanh Hóa khoảng 45 km</w:t>
      </w:r>
      <w:r w:rsidR="0036573D" w:rsidRPr="00223AB4">
        <w:rPr>
          <w:rFonts w:ascii="Times New Roman" w:hAnsi="Times New Roman"/>
          <w:lang w:val="af-ZA"/>
        </w:rPr>
        <w:t xml:space="preserve">. Địa bàn huyện có Quốc lộ 1A, đường sắt Bắc - Nam chạy qua; cảng </w:t>
      </w:r>
      <w:r w:rsidR="00471DEC" w:rsidRPr="00223AB4">
        <w:rPr>
          <w:rFonts w:ascii="Times New Roman" w:hAnsi="Times New Roman"/>
          <w:lang w:val="af-ZA"/>
        </w:rPr>
        <w:t xml:space="preserve">biển </w:t>
      </w:r>
      <w:r w:rsidR="0036573D" w:rsidRPr="00223AB4">
        <w:rPr>
          <w:rFonts w:ascii="Times New Roman" w:hAnsi="Times New Roman"/>
          <w:lang w:val="af-ZA"/>
        </w:rPr>
        <w:t>quốc tế Nghi Sơn</w:t>
      </w:r>
      <w:r w:rsidR="00786B72" w:rsidRPr="00223AB4">
        <w:rPr>
          <w:rFonts w:ascii="Times New Roman" w:hAnsi="Times New Roman"/>
          <w:lang w:val="af-ZA"/>
        </w:rPr>
        <w:t xml:space="preserve"> </w:t>
      </w:r>
      <w:r w:rsidR="00471DEC" w:rsidRPr="00223AB4">
        <w:rPr>
          <w:rFonts w:ascii="Times New Roman" w:hAnsi="Times New Roman"/>
          <w:lang w:val="af-ZA"/>
        </w:rPr>
        <w:t>có</w:t>
      </w:r>
      <w:r w:rsidR="0036573D" w:rsidRPr="00223AB4">
        <w:rPr>
          <w:rFonts w:ascii="Times New Roman" w:hAnsi="Times New Roman"/>
          <w:lang w:val="af-ZA"/>
        </w:rPr>
        <w:t xml:space="preserve"> vai trò kết nối </w:t>
      </w:r>
      <w:r w:rsidR="00471DEC" w:rsidRPr="00223AB4">
        <w:rPr>
          <w:rFonts w:ascii="Times New Roman" w:hAnsi="Times New Roman"/>
          <w:lang w:val="af-ZA"/>
        </w:rPr>
        <w:t xml:space="preserve">với </w:t>
      </w:r>
      <w:r w:rsidR="0036573D" w:rsidRPr="00223AB4">
        <w:rPr>
          <w:rFonts w:ascii="Times New Roman" w:hAnsi="Times New Roman"/>
          <w:lang w:val="af-ZA"/>
        </w:rPr>
        <w:t xml:space="preserve">các đô thị, khu công nghiệp, khu du lịch, cảng hàng không, cửa khẩu </w:t>
      </w:r>
      <w:r w:rsidR="00CC5842" w:rsidRPr="00223AB4">
        <w:rPr>
          <w:rFonts w:ascii="Times New Roman" w:hAnsi="Times New Roman"/>
          <w:lang w:val="af-ZA"/>
        </w:rPr>
        <w:t>q</w:t>
      </w:r>
      <w:r w:rsidR="0036573D" w:rsidRPr="00223AB4">
        <w:rPr>
          <w:rFonts w:ascii="Times New Roman" w:hAnsi="Times New Roman"/>
          <w:lang w:val="af-ZA"/>
        </w:rPr>
        <w:t>uốc tế.</w:t>
      </w:r>
      <w:r w:rsidR="0036573D" w:rsidRPr="00223AB4">
        <w:rPr>
          <w:rFonts w:ascii="Times New Roman" w:hAnsi="Times New Roman"/>
          <w:lang w:val="nb-NO"/>
        </w:rPr>
        <w:t xml:space="preserve"> </w:t>
      </w:r>
    </w:p>
    <w:p w:rsidR="0036573D" w:rsidRPr="00223AB4" w:rsidRDefault="0036573D" w:rsidP="00456A0E">
      <w:pPr>
        <w:spacing w:before="120" w:after="120"/>
        <w:ind w:firstLine="709"/>
        <w:jc w:val="both"/>
        <w:rPr>
          <w:rFonts w:ascii="Times New Roman" w:hAnsi="Times New Roman"/>
          <w:lang w:val="nb-NO"/>
        </w:rPr>
      </w:pPr>
      <w:r w:rsidRPr="00223AB4">
        <w:rPr>
          <w:rFonts w:ascii="Times New Roman" w:hAnsi="Times New Roman"/>
          <w:lang w:val="nb-NO"/>
        </w:rPr>
        <w:t xml:space="preserve">Để khai thác hiệu quả tiềm năng, lợi thế của huyện Tĩnh Gia, Thủ tướng Chính phủ đã phê duyệt quy hoạch chung xây dựng Khu kinh tế Nghi Sơn, tỉnh Thanh Hóa </w:t>
      </w:r>
      <w:r w:rsidR="00931810" w:rsidRPr="00223AB4">
        <w:rPr>
          <w:rFonts w:ascii="Times New Roman" w:hAnsi="Times New Roman"/>
          <w:lang w:val="nb-NO"/>
        </w:rPr>
        <w:t>và</w:t>
      </w:r>
      <w:r w:rsidR="003376D2" w:rsidRPr="00223AB4">
        <w:rPr>
          <w:rFonts w:ascii="Times New Roman" w:hAnsi="Times New Roman"/>
          <w:lang w:val="nb-NO"/>
        </w:rPr>
        <w:t xml:space="preserve"> </w:t>
      </w:r>
      <w:r w:rsidRPr="00223AB4">
        <w:rPr>
          <w:rFonts w:ascii="Times New Roman" w:hAnsi="Times New Roman"/>
          <w:lang w:val="nb-NO"/>
        </w:rPr>
        <w:t xml:space="preserve">điều chỉnh xây dựng vùng Nam Thanh – Bắc Nghệ. </w:t>
      </w:r>
      <w:r w:rsidR="00471DEC" w:rsidRPr="00223AB4">
        <w:rPr>
          <w:rFonts w:ascii="Times New Roman" w:hAnsi="Times New Roman"/>
          <w:lang w:val="nb-NO"/>
        </w:rPr>
        <w:t>Đ</w:t>
      </w:r>
      <w:r w:rsidR="00234198" w:rsidRPr="00223AB4">
        <w:rPr>
          <w:rFonts w:ascii="Times New Roman" w:hAnsi="Times New Roman"/>
          <w:lang w:val="nb-NO"/>
        </w:rPr>
        <w:t>ến nay</w:t>
      </w:r>
      <w:r w:rsidR="00471DEC" w:rsidRPr="00223AB4">
        <w:rPr>
          <w:rFonts w:ascii="Times New Roman" w:hAnsi="Times New Roman"/>
          <w:lang w:val="nb-NO"/>
        </w:rPr>
        <w:t xml:space="preserve">, </w:t>
      </w:r>
      <w:r w:rsidR="00456A0E">
        <w:rPr>
          <w:rFonts w:ascii="Times New Roman" w:hAnsi="Times New Roman"/>
          <w:lang w:val="nb-NO"/>
        </w:rPr>
        <w:t>t</w:t>
      </w:r>
      <w:r w:rsidRPr="00223AB4">
        <w:rPr>
          <w:rFonts w:ascii="Times New Roman" w:hAnsi="Times New Roman"/>
          <w:lang w:val="nb-NO"/>
        </w:rPr>
        <w:t xml:space="preserve">ốc độ tăng trưởng kinh tế đạt 59,39%; tỷ trọng phi nông nghiệp chiếm 88,64% </w:t>
      </w:r>
      <w:r w:rsidR="00234198" w:rsidRPr="00223AB4">
        <w:rPr>
          <w:rFonts w:ascii="Times New Roman" w:hAnsi="Times New Roman"/>
          <w:lang w:val="nb-NO"/>
        </w:rPr>
        <w:t>trong cơ cấu kinh tế,</w:t>
      </w:r>
      <w:r w:rsidRPr="00223AB4">
        <w:rPr>
          <w:rFonts w:ascii="Times New Roman" w:hAnsi="Times New Roman"/>
          <w:lang w:val="nb-NO"/>
        </w:rPr>
        <w:t xml:space="preserve"> thu nhập bình quân đầu người đạt 40,30 triệu đồng/người/năm. Huyện Tĩnh Gia với hạt nhân tăng</w:t>
      </w:r>
      <w:r w:rsidR="002322BB" w:rsidRPr="00223AB4">
        <w:rPr>
          <w:rFonts w:ascii="Times New Roman" w:hAnsi="Times New Roman"/>
          <w:lang w:val="nb-NO"/>
        </w:rPr>
        <w:t xml:space="preserve"> trưởng là Khu kinh tế Nghi Sơn</w:t>
      </w:r>
      <w:r w:rsidR="00467EC7" w:rsidRPr="00223AB4">
        <w:rPr>
          <w:rFonts w:ascii="Times New Roman" w:hAnsi="Times New Roman"/>
          <w:lang w:val="nb-NO"/>
        </w:rPr>
        <w:t>, đ</w:t>
      </w:r>
      <w:r w:rsidRPr="00223AB4">
        <w:rPr>
          <w:rFonts w:ascii="Times New Roman" w:hAnsi="Times New Roman"/>
          <w:lang w:val="nb-NO"/>
        </w:rPr>
        <w:t xml:space="preserve">ến năm 2018 đã thu hút được 192 dự án đầu tư trong nước và 19 dự án FDI với vốn thực hiện đạt hơn 48.637 tỷ đồng và hơn 9,44 tỷ USD. Trong đó, các dự án quan trọng </w:t>
      </w:r>
      <w:r w:rsidR="008E4E0C" w:rsidRPr="00223AB4">
        <w:rPr>
          <w:rFonts w:ascii="Times New Roman" w:hAnsi="Times New Roman"/>
          <w:lang w:val="nb-NO"/>
        </w:rPr>
        <w:t>như</w:t>
      </w:r>
      <w:r w:rsidRPr="00223AB4">
        <w:rPr>
          <w:rFonts w:ascii="Times New Roman" w:hAnsi="Times New Roman"/>
          <w:lang w:val="nb-NO"/>
        </w:rPr>
        <w:t>: Liên h</w:t>
      </w:r>
      <w:r w:rsidR="008E4E0C" w:rsidRPr="00223AB4">
        <w:rPr>
          <w:rFonts w:ascii="Times New Roman" w:hAnsi="Times New Roman"/>
          <w:lang w:val="nb-NO"/>
        </w:rPr>
        <w:t>ợ</w:t>
      </w:r>
      <w:r w:rsidRPr="00223AB4">
        <w:rPr>
          <w:rFonts w:ascii="Times New Roman" w:hAnsi="Times New Roman"/>
          <w:lang w:val="nb-NO"/>
        </w:rPr>
        <w:t>p lọc hóa dầu Nghi Sơn</w:t>
      </w:r>
      <w:r w:rsidR="002322BB" w:rsidRPr="00223AB4">
        <w:rPr>
          <w:rFonts w:ascii="Times New Roman" w:hAnsi="Times New Roman"/>
          <w:lang w:val="nb-NO"/>
        </w:rPr>
        <w:t>,</w:t>
      </w:r>
      <w:r w:rsidRPr="00223AB4">
        <w:rPr>
          <w:rFonts w:ascii="Times New Roman" w:hAnsi="Times New Roman"/>
          <w:lang w:val="nb-NO"/>
        </w:rPr>
        <w:t xml:space="preserve"> </w:t>
      </w:r>
      <w:r w:rsidR="002322BB" w:rsidRPr="00223AB4">
        <w:rPr>
          <w:rFonts w:ascii="Times New Roman" w:hAnsi="Times New Roman"/>
          <w:shd w:val="clear" w:color="auto" w:fill="FFFFFF"/>
          <w:lang w:val="nb-NO"/>
        </w:rPr>
        <w:t>x</w:t>
      </w:r>
      <w:r w:rsidRPr="00223AB4">
        <w:rPr>
          <w:rFonts w:ascii="Times New Roman" w:hAnsi="Times New Roman"/>
          <w:lang w:val="nb-NO"/>
        </w:rPr>
        <w:t>i măng Nghi Sơn</w:t>
      </w:r>
      <w:r w:rsidR="002322BB" w:rsidRPr="00223AB4">
        <w:rPr>
          <w:rFonts w:ascii="Times New Roman" w:hAnsi="Times New Roman"/>
          <w:lang w:val="nb-NO"/>
        </w:rPr>
        <w:t>,</w:t>
      </w:r>
      <w:r w:rsidRPr="00223AB4">
        <w:rPr>
          <w:rFonts w:ascii="Times New Roman" w:hAnsi="Times New Roman"/>
          <w:shd w:val="clear" w:color="auto" w:fill="FFFFFF"/>
          <w:lang w:val="nb-NO"/>
        </w:rPr>
        <w:t xml:space="preserve"> </w:t>
      </w:r>
      <w:r w:rsidR="002322BB" w:rsidRPr="00223AB4">
        <w:rPr>
          <w:rFonts w:ascii="Times New Roman" w:hAnsi="Times New Roman"/>
          <w:shd w:val="clear" w:color="auto" w:fill="FFFFFF"/>
          <w:lang w:val="nb-NO"/>
        </w:rPr>
        <w:t>c</w:t>
      </w:r>
      <w:r w:rsidRPr="00223AB4">
        <w:rPr>
          <w:rFonts w:ascii="Times New Roman" w:hAnsi="Times New Roman"/>
          <w:lang w:val="nb-NO"/>
        </w:rPr>
        <w:t>ảng nước sâu Nghi Sơn...</w:t>
      </w:r>
    </w:p>
    <w:p w:rsidR="0036573D" w:rsidRPr="00223AB4" w:rsidRDefault="00002059" w:rsidP="00456A0E">
      <w:pPr>
        <w:spacing w:before="120" w:after="120"/>
        <w:ind w:firstLine="709"/>
        <w:jc w:val="both"/>
        <w:rPr>
          <w:rFonts w:ascii="Times New Roman" w:hAnsi="Times New Roman"/>
          <w:shd w:val="clear" w:color="auto" w:fill="FFFFFF"/>
          <w:lang w:val="nb-NO"/>
        </w:rPr>
      </w:pPr>
      <w:r w:rsidRPr="00223AB4">
        <w:rPr>
          <w:rFonts w:ascii="Times New Roman" w:hAnsi="Times New Roman"/>
          <w:lang w:val="nb-NO"/>
        </w:rPr>
        <w:t xml:space="preserve">Quá trình </w:t>
      </w:r>
      <w:r w:rsidRPr="00223AB4">
        <w:rPr>
          <w:rFonts w:ascii="Times New Roman" w:hAnsi="Times New Roman"/>
          <w:lang w:val="sv-SE"/>
        </w:rPr>
        <w:t>phát triển</w:t>
      </w:r>
      <w:r w:rsidR="0036573D" w:rsidRPr="00223AB4">
        <w:rPr>
          <w:rFonts w:ascii="Times New Roman" w:hAnsi="Times New Roman"/>
          <w:lang w:val="sv-SE"/>
        </w:rPr>
        <w:t xml:space="preserve"> kinh tế - xã hội</w:t>
      </w:r>
      <w:r w:rsidRPr="00223AB4">
        <w:rPr>
          <w:rFonts w:ascii="Times New Roman" w:hAnsi="Times New Roman"/>
          <w:lang w:val="sv-SE"/>
        </w:rPr>
        <w:t xml:space="preserve"> và </w:t>
      </w:r>
      <w:r w:rsidR="0036573D" w:rsidRPr="00223AB4">
        <w:rPr>
          <w:rFonts w:ascii="Times New Roman" w:hAnsi="Times New Roman"/>
          <w:lang w:val="sv-SE"/>
        </w:rPr>
        <w:t xml:space="preserve">đô thị </w:t>
      </w:r>
      <w:r w:rsidRPr="00223AB4">
        <w:rPr>
          <w:rFonts w:ascii="Times New Roman" w:hAnsi="Times New Roman"/>
          <w:lang w:val="sv-SE"/>
        </w:rPr>
        <w:t>trên địa bàn huyện Tĩnh Gia trong thời gian qua</w:t>
      </w:r>
      <w:r w:rsidR="0036573D" w:rsidRPr="00223AB4">
        <w:rPr>
          <w:rFonts w:ascii="Times New Roman" w:hAnsi="Times New Roman"/>
          <w:lang w:val="sv-SE"/>
        </w:rPr>
        <w:t xml:space="preserve"> </w:t>
      </w:r>
      <w:r w:rsidRPr="00223AB4">
        <w:rPr>
          <w:rFonts w:ascii="Times New Roman" w:hAnsi="Times New Roman"/>
          <w:lang w:val="sv-SE"/>
        </w:rPr>
        <w:t xml:space="preserve">dẫn đến </w:t>
      </w:r>
      <w:r w:rsidR="00B23068" w:rsidRPr="00223AB4">
        <w:rPr>
          <w:rFonts w:ascii="Times New Roman" w:hAnsi="Times New Roman"/>
          <w:lang w:val="sv-SE"/>
        </w:rPr>
        <w:t>sự cần thiết phải</w:t>
      </w:r>
      <w:r w:rsidR="0036573D" w:rsidRPr="00223AB4">
        <w:rPr>
          <w:rFonts w:ascii="Times New Roman" w:hAnsi="Times New Roman"/>
          <w:lang w:val="sv-SE"/>
        </w:rPr>
        <w:t xml:space="preserve"> t</w:t>
      </w:r>
      <w:r w:rsidR="0036573D" w:rsidRPr="00223AB4">
        <w:rPr>
          <w:rFonts w:ascii="Times New Roman" w:hAnsi="Times New Roman"/>
          <w:lang w:val="it-IT"/>
        </w:rPr>
        <w:t xml:space="preserve">hành lập thị xã </w:t>
      </w:r>
      <w:r w:rsidR="002063CD" w:rsidRPr="00223AB4">
        <w:rPr>
          <w:rFonts w:ascii="Times New Roman" w:hAnsi="Times New Roman"/>
          <w:lang w:val="it-IT"/>
        </w:rPr>
        <w:t xml:space="preserve">Nghi Sơn </w:t>
      </w:r>
      <w:r w:rsidR="00B23068" w:rsidRPr="00223AB4">
        <w:rPr>
          <w:rFonts w:ascii="Times New Roman" w:hAnsi="Times New Roman"/>
          <w:lang w:val="it-IT"/>
        </w:rPr>
        <w:t>để</w:t>
      </w:r>
      <w:r w:rsidR="0036573D" w:rsidRPr="00223AB4">
        <w:rPr>
          <w:rFonts w:ascii="Times New Roman" w:hAnsi="Times New Roman"/>
          <w:lang w:val="it-IT"/>
        </w:rPr>
        <w:t xml:space="preserve"> đáp ứng yêu cầu quản lý hành chính nhà nước trên địa bàn</w:t>
      </w:r>
      <w:r w:rsidR="0036573D" w:rsidRPr="00223AB4">
        <w:rPr>
          <w:rFonts w:ascii="Times New Roman" w:hAnsi="Times New Roman"/>
          <w:lang w:val="nb-NO"/>
        </w:rPr>
        <w:t xml:space="preserve">. Việc lấy tên đơn vị hành chính mới là Nghi Sơn thể hiện tiềm năng, lợi thế, động lực phát triển gắn với sự phát triển </w:t>
      </w:r>
      <w:r w:rsidR="006A01E8" w:rsidRPr="00223AB4">
        <w:rPr>
          <w:rFonts w:ascii="Times New Roman" w:hAnsi="Times New Roman"/>
          <w:lang w:val="nb-NO"/>
        </w:rPr>
        <w:t xml:space="preserve">của </w:t>
      </w:r>
      <w:r w:rsidR="0036573D" w:rsidRPr="00223AB4">
        <w:rPr>
          <w:rFonts w:ascii="Times New Roman" w:hAnsi="Times New Roman"/>
          <w:lang w:val="nb-NO"/>
        </w:rPr>
        <w:t xml:space="preserve">Khu kinh tế Nghi Sơn, trong tứ giác tăng trưởng “tứ sơn” của tỉnh Thanh Hóa; phù hợp quy hoạch </w:t>
      </w:r>
      <w:r w:rsidR="00783A4C" w:rsidRPr="00223AB4">
        <w:rPr>
          <w:rFonts w:ascii="Times New Roman" w:hAnsi="Times New Roman"/>
          <w:lang w:val="nb-NO"/>
        </w:rPr>
        <w:t>phát triển đô thị và</w:t>
      </w:r>
      <w:r w:rsidR="0036573D" w:rsidRPr="00223AB4">
        <w:rPr>
          <w:rFonts w:ascii="Times New Roman" w:hAnsi="Times New Roman"/>
          <w:shd w:val="clear" w:color="auto" w:fill="FFFFFF"/>
          <w:lang w:val="nb-NO"/>
        </w:rPr>
        <w:t xml:space="preserve"> </w:t>
      </w:r>
      <w:r w:rsidR="00783A4C" w:rsidRPr="00223AB4">
        <w:rPr>
          <w:rFonts w:ascii="Times New Roman" w:hAnsi="Times New Roman"/>
          <w:shd w:val="clear" w:color="auto" w:fill="FFFFFF"/>
          <w:lang w:val="nb-NO"/>
        </w:rPr>
        <w:t>nhận được sự đồng thuận của</w:t>
      </w:r>
      <w:r w:rsidR="0036573D" w:rsidRPr="00223AB4">
        <w:rPr>
          <w:rFonts w:ascii="Times New Roman" w:hAnsi="Times New Roman"/>
          <w:shd w:val="clear" w:color="auto" w:fill="FFFFFF"/>
          <w:lang w:val="nb-NO"/>
        </w:rPr>
        <w:t xml:space="preserve"> nhân dân trên địa bàn huyện Tĩnh Gia.</w:t>
      </w:r>
    </w:p>
    <w:p w:rsidR="0036573D" w:rsidRPr="00223AB4" w:rsidRDefault="0036573D" w:rsidP="00456A0E">
      <w:pPr>
        <w:spacing w:before="120" w:after="120"/>
        <w:ind w:firstLine="709"/>
        <w:jc w:val="both"/>
        <w:rPr>
          <w:rFonts w:ascii="Times New Roman" w:hAnsi="Times New Roman"/>
          <w:lang w:val="it-IT"/>
        </w:rPr>
      </w:pPr>
      <w:r w:rsidRPr="00223AB4">
        <w:rPr>
          <w:rFonts w:ascii="Times New Roman" w:hAnsi="Times New Roman"/>
          <w:shd w:val="clear" w:color="auto" w:fill="FFFFFF"/>
          <w:lang w:val="it-IT"/>
        </w:rPr>
        <w:t xml:space="preserve">Thực hiện </w:t>
      </w:r>
      <w:r w:rsidR="007851C4" w:rsidRPr="00223AB4">
        <w:rPr>
          <w:rFonts w:ascii="Times New Roman" w:hAnsi="Times New Roman"/>
          <w:lang w:val="it-IT"/>
        </w:rPr>
        <w:t>q</w:t>
      </w:r>
      <w:r w:rsidRPr="00223AB4">
        <w:rPr>
          <w:rFonts w:ascii="Times New Roman" w:hAnsi="Times New Roman"/>
          <w:lang w:val="it-IT"/>
        </w:rPr>
        <w:t xml:space="preserve">uy hoạch </w:t>
      </w:r>
      <w:r w:rsidR="00783A4C" w:rsidRPr="00223AB4">
        <w:rPr>
          <w:rFonts w:ascii="Times New Roman" w:hAnsi="Times New Roman"/>
          <w:lang w:val="it-IT"/>
        </w:rPr>
        <w:t>được phê duyệt, t</w:t>
      </w:r>
      <w:r w:rsidRPr="00223AB4">
        <w:rPr>
          <w:rFonts w:ascii="Times New Roman" w:hAnsi="Times New Roman"/>
          <w:lang w:val="it-IT"/>
        </w:rPr>
        <w:t>rong những năm qua</w:t>
      </w:r>
      <w:r w:rsidR="004A6F8C" w:rsidRPr="00223AB4">
        <w:rPr>
          <w:rFonts w:ascii="Times New Roman" w:hAnsi="Times New Roman"/>
          <w:lang w:val="it-IT"/>
        </w:rPr>
        <w:t xml:space="preserve"> kinh tế</w:t>
      </w:r>
      <w:r w:rsidRPr="00223AB4">
        <w:rPr>
          <w:rFonts w:ascii="Times New Roman" w:hAnsi="Times New Roman"/>
          <w:lang w:val="it-IT"/>
        </w:rPr>
        <w:t xml:space="preserve"> </w:t>
      </w:r>
      <w:r w:rsidR="00783A4C" w:rsidRPr="00223AB4">
        <w:rPr>
          <w:rFonts w:ascii="Times New Roman" w:hAnsi="Times New Roman"/>
          <w:lang w:val="it-IT"/>
        </w:rPr>
        <w:t>trên địa bàn 16 xã, thị trấn thuộc huyện Tĩnh Gia</w:t>
      </w:r>
      <w:r w:rsidRPr="00223AB4">
        <w:rPr>
          <w:rFonts w:ascii="Times New Roman" w:hAnsi="Times New Roman"/>
          <w:lang w:val="it-IT"/>
        </w:rPr>
        <w:t xml:space="preserve"> có bước </w:t>
      </w:r>
      <w:r w:rsidR="00783A4C" w:rsidRPr="00223AB4">
        <w:rPr>
          <w:rFonts w:ascii="Times New Roman" w:hAnsi="Times New Roman"/>
          <w:lang w:val="it-IT"/>
        </w:rPr>
        <w:t>tăng trưởng</w:t>
      </w:r>
      <w:r w:rsidRPr="00223AB4">
        <w:rPr>
          <w:rFonts w:ascii="Times New Roman" w:hAnsi="Times New Roman"/>
          <w:lang w:val="it-IT"/>
        </w:rPr>
        <w:t xml:space="preserve"> </w:t>
      </w:r>
      <w:r w:rsidR="001A04DC" w:rsidRPr="00223AB4">
        <w:rPr>
          <w:rFonts w:ascii="Times New Roman" w:hAnsi="Times New Roman"/>
          <w:lang w:val="it-IT"/>
        </w:rPr>
        <w:t>nhanh</w:t>
      </w:r>
      <w:r w:rsidR="00783A4C" w:rsidRPr="00223AB4">
        <w:rPr>
          <w:rFonts w:ascii="Times New Roman" w:hAnsi="Times New Roman"/>
          <w:lang w:val="it-IT"/>
        </w:rPr>
        <w:t>,</w:t>
      </w:r>
      <w:r w:rsidR="001A04DC" w:rsidRPr="00223AB4">
        <w:rPr>
          <w:rFonts w:ascii="Times New Roman" w:hAnsi="Times New Roman"/>
          <w:lang w:val="it-IT"/>
        </w:rPr>
        <w:t xml:space="preserve"> ổn định</w:t>
      </w:r>
      <w:r w:rsidR="009918F6" w:rsidRPr="00223AB4">
        <w:rPr>
          <w:rFonts w:asciiTheme="majorHAnsi" w:hAnsiTheme="majorHAnsi" w:cstheme="majorHAnsi"/>
          <w:spacing w:val="-4"/>
          <w:lang w:val="it-IT"/>
        </w:rPr>
        <w:t>.</w:t>
      </w:r>
      <w:r w:rsidR="00783A4C" w:rsidRPr="00223AB4">
        <w:rPr>
          <w:rFonts w:asciiTheme="majorHAnsi" w:hAnsiTheme="majorHAnsi" w:cstheme="majorHAnsi"/>
          <w:spacing w:val="-4"/>
          <w:lang w:val="it-IT"/>
        </w:rPr>
        <w:t xml:space="preserve"> </w:t>
      </w:r>
      <w:r w:rsidR="00467EC7" w:rsidRPr="00223AB4">
        <w:rPr>
          <w:rFonts w:asciiTheme="majorHAnsi" w:hAnsiTheme="majorHAnsi" w:cstheme="majorHAnsi"/>
          <w:lang w:val="it-IT"/>
        </w:rPr>
        <w:t xml:space="preserve">Đồng thời, </w:t>
      </w:r>
      <w:r w:rsidR="009918F6" w:rsidRPr="00223AB4">
        <w:rPr>
          <w:rFonts w:asciiTheme="majorHAnsi" w:hAnsiTheme="majorHAnsi" w:cstheme="majorHAnsi"/>
          <w:lang w:val="it-IT"/>
        </w:rPr>
        <w:t xml:space="preserve">tỉnh Thanh Hóa cũng đã tập trung nguồn lực để đầu tư hệ thống hạ tầng đồng bộ, </w:t>
      </w:r>
      <w:r w:rsidR="004A6F8C" w:rsidRPr="00223AB4">
        <w:rPr>
          <w:rFonts w:asciiTheme="majorHAnsi" w:hAnsiTheme="majorHAnsi" w:cstheme="majorHAnsi"/>
          <w:lang w:val="it-IT"/>
        </w:rPr>
        <w:t xml:space="preserve">hiện đại, </w:t>
      </w:r>
      <w:r w:rsidR="009918F6" w:rsidRPr="00223AB4">
        <w:rPr>
          <w:rFonts w:asciiTheme="majorHAnsi" w:hAnsiTheme="majorHAnsi" w:cstheme="majorHAnsi"/>
          <w:lang w:val="it-IT"/>
        </w:rPr>
        <w:t xml:space="preserve">từng bước hình thành không gian đô thị trên địa bàn. </w:t>
      </w:r>
      <w:r w:rsidR="004A6F8C" w:rsidRPr="00223AB4">
        <w:rPr>
          <w:rFonts w:ascii="Times New Roman" w:hAnsi="Times New Roman"/>
          <w:lang w:val="it-IT"/>
        </w:rPr>
        <w:t>H</w:t>
      </w:r>
      <w:r w:rsidR="009918F6" w:rsidRPr="00223AB4">
        <w:rPr>
          <w:rFonts w:ascii="Times New Roman" w:hAnsi="Times New Roman"/>
          <w:lang w:val="it-IT"/>
        </w:rPr>
        <w:t>uyện Tĩnh Gia</w:t>
      </w:r>
      <w:r w:rsidR="004A6F8C" w:rsidRPr="00223AB4">
        <w:rPr>
          <w:rFonts w:ascii="Times New Roman" w:hAnsi="Times New Roman"/>
          <w:lang w:val="it-IT"/>
        </w:rPr>
        <w:t xml:space="preserve"> đã được đánh giá</w:t>
      </w:r>
      <w:r w:rsidR="009918F6" w:rsidRPr="00223AB4">
        <w:rPr>
          <w:rFonts w:ascii="Times New Roman" w:hAnsi="Times New Roman"/>
          <w:lang w:val="it-IT"/>
        </w:rPr>
        <w:t xml:space="preserve"> đạt tiêu chí đô thị loại IV</w:t>
      </w:r>
      <w:r w:rsidR="004A6F8C" w:rsidRPr="00223AB4">
        <w:rPr>
          <w:rFonts w:ascii="Times New Roman" w:hAnsi="Times New Roman"/>
          <w:lang w:val="it-IT"/>
        </w:rPr>
        <w:t xml:space="preserve">, </w:t>
      </w:r>
      <w:r w:rsidR="00B2501C" w:rsidRPr="00223AB4">
        <w:rPr>
          <w:rFonts w:ascii="Times New Roman" w:hAnsi="Times New Roman"/>
          <w:lang w:val="it-IT"/>
        </w:rPr>
        <w:t>có</w:t>
      </w:r>
      <w:r w:rsidR="009918F6" w:rsidRPr="00223AB4">
        <w:rPr>
          <w:rFonts w:ascii="Times New Roman" w:hAnsi="Times New Roman"/>
          <w:lang w:val="it-IT"/>
        </w:rPr>
        <w:t xml:space="preserve"> phạm vị khu vực </w:t>
      </w:r>
      <w:r w:rsidR="00B562A8" w:rsidRPr="00223AB4">
        <w:rPr>
          <w:rFonts w:ascii="Times New Roman" w:hAnsi="Times New Roman"/>
          <w:lang w:val="it-IT"/>
        </w:rPr>
        <w:t xml:space="preserve">là </w:t>
      </w:r>
      <w:r w:rsidR="009918F6" w:rsidRPr="00223AB4">
        <w:rPr>
          <w:rFonts w:ascii="Times New Roman" w:hAnsi="Times New Roman"/>
          <w:lang w:val="it-IT"/>
        </w:rPr>
        <w:t xml:space="preserve">nội thị </w:t>
      </w:r>
      <w:r w:rsidR="006D1D05" w:rsidRPr="00223AB4">
        <w:rPr>
          <w:rFonts w:ascii="Times New Roman" w:hAnsi="Times New Roman"/>
          <w:lang w:val="it-IT"/>
        </w:rPr>
        <w:t xml:space="preserve">dự kiến </w:t>
      </w:r>
      <w:r w:rsidR="009918F6" w:rsidRPr="00223AB4">
        <w:rPr>
          <w:rFonts w:ascii="Times New Roman" w:hAnsi="Times New Roman"/>
          <w:lang w:val="it-IT"/>
        </w:rPr>
        <w:t xml:space="preserve">bao gồm 16 xã, thị trấn </w:t>
      </w:r>
      <w:r w:rsidR="007614EE" w:rsidRPr="00223AB4">
        <w:rPr>
          <w:rFonts w:ascii="Times New Roman" w:hAnsi="Times New Roman"/>
          <w:lang w:val="it-IT"/>
        </w:rPr>
        <w:t>nêu trên</w:t>
      </w:r>
      <w:r w:rsidR="009918F6" w:rsidRPr="00223AB4">
        <w:rPr>
          <w:rFonts w:ascii="Times New Roman" w:hAnsi="Times New Roman"/>
          <w:lang w:val="it-IT"/>
        </w:rPr>
        <w:t xml:space="preserve">. </w:t>
      </w:r>
      <w:r w:rsidR="00F71863" w:rsidRPr="00223AB4">
        <w:rPr>
          <w:rFonts w:ascii="Times New Roman" w:hAnsi="Times New Roman"/>
          <w:lang w:val="it-IT"/>
        </w:rPr>
        <w:t xml:space="preserve">Như vậy, </w:t>
      </w:r>
      <w:r w:rsidR="006F5F03" w:rsidRPr="00223AB4">
        <w:rPr>
          <w:rFonts w:ascii="Times New Roman" w:hAnsi="Times New Roman"/>
          <w:lang w:val="it-IT"/>
        </w:rPr>
        <w:t>v</w:t>
      </w:r>
      <w:r w:rsidRPr="00223AB4">
        <w:rPr>
          <w:rFonts w:ascii="Times New Roman" w:hAnsi="Times New Roman"/>
          <w:lang w:val="it-IT"/>
        </w:rPr>
        <w:t xml:space="preserve">iệc thành lập các phường </w:t>
      </w:r>
      <w:r w:rsidR="00A535DE" w:rsidRPr="00223AB4">
        <w:rPr>
          <w:rFonts w:ascii="Times New Roman" w:hAnsi="Times New Roman"/>
          <w:lang w:val="it-IT"/>
        </w:rPr>
        <w:t>sẽ</w:t>
      </w:r>
      <w:r w:rsidRPr="00223AB4">
        <w:rPr>
          <w:rFonts w:ascii="Times New Roman" w:hAnsi="Times New Roman"/>
          <w:lang w:val="it-IT"/>
        </w:rPr>
        <w:t xml:space="preserve"> tạo tiền đề pháp lý cho việc hình thành bộ máy quản lý đô thị</w:t>
      </w:r>
      <w:r w:rsidR="00A535DE" w:rsidRPr="00223AB4">
        <w:rPr>
          <w:rFonts w:ascii="Times New Roman" w:hAnsi="Times New Roman"/>
          <w:lang w:val="it-IT"/>
        </w:rPr>
        <w:t xml:space="preserve"> </w:t>
      </w:r>
      <w:r w:rsidRPr="00223AB4">
        <w:rPr>
          <w:rFonts w:ascii="Times New Roman" w:hAnsi="Times New Roman"/>
          <w:lang w:val="it-IT"/>
        </w:rPr>
        <w:t>theo hướng thống nhất, nâng cao hiệu lực, hiệu quả</w:t>
      </w:r>
      <w:r w:rsidR="00A535DE" w:rsidRPr="00223AB4">
        <w:rPr>
          <w:rFonts w:ascii="Times New Roman" w:hAnsi="Times New Roman"/>
          <w:lang w:val="it-IT"/>
        </w:rPr>
        <w:t xml:space="preserve"> </w:t>
      </w:r>
      <w:r w:rsidR="00BE30F0" w:rsidRPr="00223AB4">
        <w:rPr>
          <w:rFonts w:ascii="Times New Roman" w:hAnsi="Times New Roman"/>
          <w:lang w:val="it-IT"/>
        </w:rPr>
        <w:t>hoạt động</w:t>
      </w:r>
      <w:r w:rsidRPr="00223AB4">
        <w:rPr>
          <w:rFonts w:ascii="Times New Roman" w:hAnsi="Times New Roman"/>
          <w:lang w:val="it-IT"/>
        </w:rPr>
        <w:t>.</w:t>
      </w:r>
    </w:p>
    <w:p w:rsidR="00024B81" w:rsidRPr="00223AB4" w:rsidRDefault="002A5DDD" w:rsidP="00456A0E">
      <w:pPr>
        <w:pStyle w:val="PlainText"/>
        <w:spacing w:before="120" w:after="120"/>
        <w:ind w:firstLine="709"/>
        <w:jc w:val="both"/>
        <w:rPr>
          <w:rFonts w:ascii="Times New Roman" w:hAnsi="Times New Roman"/>
          <w:sz w:val="28"/>
          <w:szCs w:val="28"/>
          <w:lang w:val="es-ES"/>
        </w:rPr>
      </w:pPr>
      <w:r w:rsidRPr="00223AB4">
        <w:rPr>
          <w:rFonts w:ascii="Times New Roman" w:hAnsi="Times New Roman"/>
          <w:sz w:val="28"/>
          <w:szCs w:val="28"/>
          <w:lang w:val="es-ES"/>
        </w:rPr>
        <w:t>-</w:t>
      </w:r>
      <w:r w:rsidR="00BE30F0" w:rsidRPr="00223AB4">
        <w:rPr>
          <w:rFonts w:ascii="Times New Roman" w:hAnsi="Times New Roman"/>
          <w:sz w:val="28"/>
          <w:szCs w:val="28"/>
          <w:lang w:val="es-ES"/>
        </w:rPr>
        <w:t xml:space="preserve"> </w:t>
      </w:r>
      <w:r w:rsidR="0036573D" w:rsidRPr="00223AB4">
        <w:rPr>
          <w:rFonts w:ascii="Times New Roman" w:hAnsi="Times New Roman"/>
          <w:sz w:val="28"/>
          <w:szCs w:val="28"/>
          <w:lang w:val="es-ES"/>
        </w:rPr>
        <w:t>Thành lập thị xã Nghi Sơn và thành lập các phường thuộc thị xã Nghi Sơn đã bảo đảm các điều kiện quy định tại khoản 2 Điều 128 Luật Tổ chức chính quyền địa phương</w:t>
      </w:r>
      <w:r w:rsidR="00024B81" w:rsidRPr="00223AB4">
        <w:rPr>
          <w:rFonts w:ascii="Times New Roman" w:hAnsi="Times New Roman"/>
          <w:sz w:val="28"/>
          <w:szCs w:val="28"/>
          <w:lang w:val="es-ES"/>
        </w:rPr>
        <w:t>.</w:t>
      </w:r>
    </w:p>
    <w:p w:rsidR="002616BC" w:rsidRPr="00223AB4" w:rsidRDefault="002A5DDD" w:rsidP="00456A0E">
      <w:pPr>
        <w:pStyle w:val="PlainText"/>
        <w:spacing w:before="120" w:after="120"/>
        <w:ind w:firstLine="709"/>
        <w:jc w:val="both"/>
        <w:rPr>
          <w:rFonts w:asciiTheme="majorHAnsi" w:hAnsiTheme="majorHAnsi" w:cstheme="majorHAnsi"/>
          <w:spacing w:val="-2"/>
          <w:sz w:val="28"/>
          <w:szCs w:val="28"/>
          <w:lang w:val="da-DK"/>
        </w:rPr>
      </w:pPr>
      <w:r w:rsidRPr="00223AB4">
        <w:rPr>
          <w:rFonts w:ascii="Times New Roman" w:hAnsi="Times New Roman" w:cs="Times New Roman"/>
          <w:sz w:val="28"/>
          <w:szCs w:val="28"/>
          <w:lang w:val="es-ES"/>
        </w:rPr>
        <w:t>-</w:t>
      </w:r>
      <w:r w:rsidR="00BE30F0" w:rsidRPr="00223AB4">
        <w:rPr>
          <w:rFonts w:ascii="Times New Roman" w:hAnsi="Times New Roman" w:cs="Times New Roman"/>
          <w:sz w:val="28"/>
          <w:szCs w:val="28"/>
          <w:lang w:val="es-ES"/>
        </w:rPr>
        <w:t xml:space="preserve"> </w:t>
      </w:r>
      <w:r w:rsidR="00D3208B" w:rsidRPr="00223AB4">
        <w:rPr>
          <w:rFonts w:ascii="Times New Roman" w:hAnsi="Times New Roman" w:cs="Times New Roman"/>
          <w:sz w:val="28"/>
          <w:szCs w:val="28"/>
          <w:lang w:val="es-ES"/>
        </w:rPr>
        <w:t>Thị xã Nghi Sơn dự kiến thành lập</w:t>
      </w:r>
      <w:r w:rsidR="0036573D" w:rsidRPr="00223AB4">
        <w:rPr>
          <w:rFonts w:ascii="Times New Roman" w:hAnsi="Times New Roman" w:cs="Times New Roman"/>
          <w:sz w:val="28"/>
          <w:szCs w:val="28"/>
          <w:lang w:val="es-ES"/>
        </w:rPr>
        <w:t xml:space="preserve"> đạt 5/5 tiêu chuẩn </w:t>
      </w:r>
      <w:r w:rsidR="00024B81" w:rsidRPr="00223AB4">
        <w:rPr>
          <w:rFonts w:ascii="Times New Roman" w:hAnsi="Times New Roman" w:cs="Times New Roman"/>
          <w:sz w:val="28"/>
          <w:szCs w:val="28"/>
          <w:lang w:val="es-ES"/>
        </w:rPr>
        <w:t xml:space="preserve">và </w:t>
      </w:r>
      <w:r w:rsidR="0036573D" w:rsidRPr="00223AB4">
        <w:rPr>
          <w:rFonts w:ascii="Times New Roman" w:hAnsi="Times New Roman"/>
          <w:sz w:val="28"/>
          <w:szCs w:val="28"/>
          <w:lang w:val="es-ES"/>
        </w:rPr>
        <w:t xml:space="preserve">16 </w:t>
      </w:r>
      <w:r w:rsidR="00D3208B" w:rsidRPr="00223AB4">
        <w:rPr>
          <w:rFonts w:ascii="Times New Roman" w:hAnsi="Times New Roman"/>
          <w:sz w:val="28"/>
          <w:szCs w:val="28"/>
          <w:lang w:val="es-ES"/>
        </w:rPr>
        <w:t>phường</w:t>
      </w:r>
      <w:r w:rsidR="0036573D" w:rsidRPr="00223AB4">
        <w:rPr>
          <w:rFonts w:ascii="Times New Roman" w:hAnsi="Times New Roman"/>
          <w:sz w:val="28"/>
          <w:szCs w:val="28"/>
          <w:lang w:val="es-ES"/>
        </w:rPr>
        <w:t xml:space="preserve"> dự kiến thành lập đều đạt 4/4 tiêu chuẩn theo quy định.</w:t>
      </w:r>
    </w:p>
    <w:p w:rsidR="00A91897" w:rsidRPr="00223AB4" w:rsidRDefault="002A5DDD" w:rsidP="00456A0E">
      <w:pPr>
        <w:spacing w:before="120" w:after="120"/>
        <w:ind w:firstLine="709"/>
        <w:jc w:val="both"/>
        <w:rPr>
          <w:rFonts w:ascii="Times New Roman" w:hAnsi="Times New Roman"/>
          <w:b/>
          <w:spacing w:val="-2"/>
          <w:lang w:val="da-DK"/>
        </w:rPr>
      </w:pPr>
      <w:r w:rsidRPr="00223AB4">
        <w:rPr>
          <w:rFonts w:ascii="Times New Roman" w:hAnsi="Times New Roman"/>
          <w:b/>
          <w:spacing w:val="-2"/>
          <w:lang w:val="da-DK"/>
        </w:rPr>
        <w:t>2</w:t>
      </w:r>
      <w:r w:rsidR="002616BC" w:rsidRPr="00223AB4">
        <w:rPr>
          <w:rFonts w:ascii="Times New Roman" w:hAnsi="Times New Roman"/>
          <w:b/>
          <w:spacing w:val="-2"/>
          <w:lang w:val="da-DK"/>
        </w:rPr>
        <w:t xml:space="preserve">. </w:t>
      </w:r>
      <w:r w:rsidR="00DE3959" w:rsidRPr="00223AB4">
        <w:rPr>
          <w:rFonts w:ascii="Times New Roman" w:hAnsi="Times New Roman"/>
          <w:b/>
          <w:spacing w:val="-2"/>
          <w:lang w:val="da-DK"/>
        </w:rPr>
        <w:t>Quy trình, thủ tục</w:t>
      </w:r>
      <w:r w:rsidR="00772638" w:rsidRPr="00223AB4">
        <w:rPr>
          <w:rFonts w:ascii="Times New Roman" w:hAnsi="Times New Roman"/>
          <w:b/>
          <w:spacing w:val="-2"/>
          <w:lang w:val="da-DK"/>
        </w:rPr>
        <w:t xml:space="preserve"> </w:t>
      </w:r>
    </w:p>
    <w:p w:rsidR="00E270FB" w:rsidRPr="00223AB4" w:rsidRDefault="00DE3959" w:rsidP="00456A0E">
      <w:pPr>
        <w:pStyle w:val="PlainText"/>
        <w:spacing w:before="120" w:after="120"/>
        <w:ind w:firstLine="709"/>
        <w:jc w:val="both"/>
        <w:rPr>
          <w:rFonts w:ascii="Times New Roman" w:hAnsi="Times New Roman"/>
          <w:spacing w:val="-2"/>
          <w:sz w:val="28"/>
          <w:szCs w:val="28"/>
          <w:lang w:val="da-DK"/>
        </w:rPr>
      </w:pPr>
      <w:r w:rsidRPr="00223AB4">
        <w:rPr>
          <w:rFonts w:ascii="Times New Roman" w:hAnsi="Times New Roman"/>
          <w:spacing w:val="-2"/>
          <w:sz w:val="28"/>
          <w:szCs w:val="28"/>
          <w:lang w:val="da-DK"/>
        </w:rPr>
        <w:t xml:space="preserve">a) </w:t>
      </w:r>
      <w:r w:rsidR="00125656">
        <w:rPr>
          <w:rFonts w:ascii="Times New Roman" w:hAnsi="Times New Roman"/>
          <w:spacing w:val="-2"/>
          <w:sz w:val="28"/>
          <w:szCs w:val="28"/>
          <w:lang w:val="da-DK"/>
        </w:rPr>
        <w:t xml:space="preserve">Căn cứ đề nghị của </w:t>
      </w:r>
      <w:r w:rsidR="00125656" w:rsidRPr="00223AB4">
        <w:rPr>
          <w:rFonts w:ascii="Times New Roman" w:hAnsi="Times New Roman"/>
          <w:spacing w:val="-2"/>
          <w:sz w:val="28"/>
          <w:szCs w:val="28"/>
          <w:lang w:val="da-DK"/>
        </w:rPr>
        <w:t>các tỉnh Bình Định, Phú Yên, Thanh Hóa</w:t>
      </w:r>
      <w:r w:rsidR="00125656">
        <w:rPr>
          <w:rFonts w:ascii="Times New Roman" w:hAnsi="Times New Roman"/>
          <w:spacing w:val="-2"/>
          <w:sz w:val="28"/>
          <w:szCs w:val="28"/>
          <w:lang w:val="da-DK"/>
        </w:rPr>
        <w:t>,</w:t>
      </w:r>
      <w:r w:rsidR="00125656" w:rsidRPr="00223AB4">
        <w:rPr>
          <w:rFonts w:ascii="Times New Roman" w:hAnsi="Times New Roman"/>
          <w:spacing w:val="-2"/>
          <w:sz w:val="28"/>
          <w:szCs w:val="28"/>
          <w:lang w:val="da-DK"/>
        </w:rPr>
        <w:t xml:space="preserve"> </w:t>
      </w:r>
      <w:r w:rsidRPr="00223AB4">
        <w:rPr>
          <w:rFonts w:ascii="Times New Roman" w:hAnsi="Times New Roman"/>
          <w:spacing w:val="-2"/>
          <w:sz w:val="28"/>
          <w:szCs w:val="28"/>
          <w:lang w:val="da-DK"/>
        </w:rPr>
        <w:t xml:space="preserve">Bộ Nội vụ đã </w:t>
      </w:r>
      <w:r w:rsidR="00223AB4">
        <w:rPr>
          <w:rFonts w:ascii="Times New Roman" w:hAnsi="Times New Roman"/>
          <w:spacing w:val="-2"/>
          <w:sz w:val="28"/>
          <w:szCs w:val="28"/>
          <w:lang w:val="da-DK"/>
        </w:rPr>
        <w:t xml:space="preserve">phối hợp với các Bộ, </w:t>
      </w:r>
      <w:r w:rsidR="00223AB4" w:rsidRPr="00223AB4">
        <w:rPr>
          <w:rFonts w:ascii="Times New Roman" w:hAnsi="Times New Roman"/>
          <w:spacing w:val="-2"/>
          <w:sz w:val="28"/>
          <w:szCs w:val="28"/>
          <w:lang w:val="da-DK"/>
        </w:rPr>
        <w:t xml:space="preserve">cơ quan Trung ương </w:t>
      </w:r>
      <w:r w:rsidRPr="00223AB4">
        <w:rPr>
          <w:rFonts w:ascii="Times New Roman" w:hAnsi="Times New Roman"/>
          <w:spacing w:val="-2"/>
          <w:sz w:val="28"/>
          <w:szCs w:val="28"/>
          <w:lang w:val="da-DK"/>
        </w:rPr>
        <w:t xml:space="preserve">tổ chức </w:t>
      </w:r>
      <w:r w:rsidR="0079292F" w:rsidRPr="00223AB4">
        <w:rPr>
          <w:rFonts w:ascii="Times New Roman" w:hAnsi="Times New Roman"/>
          <w:spacing w:val="-2"/>
          <w:sz w:val="28"/>
          <w:szCs w:val="28"/>
          <w:lang w:val="da-DK"/>
        </w:rPr>
        <w:t xml:space="preserve">khảo sát thực tế và </w:t>
      </w:r>
      <w:r w:rsidRPr="00223AB4">
        <w:rPr>
          <w:rFonts w:ascii="Times New Roman" w:hAnsi="Times New Roman"/>
          <w:spacing w:val="-2"/>
          <w:sz w:val="28"/>
          <w:szCs w:val="28"/>
          <w:lang w:val="da-DK"/>
        </w:rPr>
        <w:t>thẩm định hồ sơ, đề án</w:t>
      </w:r>
      <w:r w:rsidR="0079292F" w:rsidRPr="00223AB4">
        <w:rPr>
          <w:rFonts w:ascii="Times New Roman" w:hAnsi="Times New Roman"/>
          <w:spacing w:val="-2"/>
          <w:sz w:val="28"/>
          <w:szCs w:val="28"/>
          <w:lang w:val="da-DK"/>
        </w:rPr>
        <w:t xml:space="preserve"> </w:t>
      </w:r>
      <w:r w:rsidR="00125656">
        <w:rPr>
          <w:rFonts w:ascii="Times New Roman" w:hAnsi="Times New Roman"/>
          <w:spacing w:val="-2"/>
          <w:sz w:val="28"/>
          <w:szCs w:val="28"/>
          <w:lang w:val="da-DK"/>
        </w:rPr>
        <w:t>theo quy định</w:t>
      </w:r>
      <w:r w:rsidRPr="00223AB4">
        <w:rPr>
          <w:rFonts w:ascii="Times New Roman" w:hAnsi="Times New Roman"/>
          <w:spacing w:val="-2"/>
          <w:sz w:val="28"/>
          <w:szCs w:val="28"/>
          <w:lang w:val="da-DK"/>
        </w:rPr>
        <w:t xml:space="preserve">. Tại </w:t>
      </w:r>
      <w:r w:rsidR="0079292F" w:rsidRPr="00223AB4">
        <w:rPr>
          <w:rFonts w:ascii="Times New Roman" w:hAnsi="Times New Roman"/>
          <w:spacing w:val="-2"/>
          <w:sz w:val="28"/>
          <w:szCs w:val="28"/>
          <w:lang w:val="da-DK"/>
        </w:rPr>
        <w:t>các buổi làm việc</w:t>
      </w:r>
      <w:r w:rsidRPr="00223AB4">
        <w:rPr>
          <w:rFonts w:ascii="Times New Roman" w:hAnsi="Times New Roman"/>
          <w:spacing w:val="-2"/>
          <w:sz w:val="28"/>
          <w:szCs w:val="28"/>
          <w:lang w:val="da-DK"/>
        </w:rPr>
        <w:t xml:space="preserve">, đại diện </w:t>
      </w:r>
      <w:r w:rsidR="00E270FB" w:rsidRPr="00223AB4">
        <w:rPr>
          <w:rFonts w:ascii="Times New Roman" w:hAnsi="Times New Roman"/>
          <w:spacing w:val="-2"/>
          <w:sz w:val="28"/>
          <w:szCs w:val="28"/>
          <w:lang w:val="da-DK"/>
        </w:rPr>
        <w:t>các Bộ, cơ quan Trung ương</w:t>
      </w:r>
      <w:r w:rsidRPr="00223AB4">
        <w:rPr>
          <w:rFonts w:ascii="Times New Roman" w:hAnsi="Times New Roman"/>
          <w:spacing w:val="-2"/>
          <w:sz w:val="28"/>
          <w:szCs w:val="28"/>
          <w:lang w:val="da-DK"/>
        </w:rPr>
        <w:t xml:space="preserve"> đã thống nhất </w:t>
      </w:r>
      <w:r w:rsidR="00E270FB" w:rsidRPr="00223AB4">
        <w:rPr>
          <w:rFonts w:ascii="Times New Roman" w:hAnsi="Times New Roman"/>
          <w:spacing w:val="-2"/>
          <w:sz w:val="28"/>
          <w:szCs w:val="28"/>
          <w:lang w:val="da-DK"/>
        </w:rPr>
        <w:t xml:space="preserve">với </w:t>
      </w:r>
      <w:r w:rsidR="002A5DDD" w:rsidRPr="00223AB4">
        <w:rPr>
          <w:rFonts w:ascii="Times New Roman" w:hAnsi="Times New Roman"/>
          <w:spacing w:val="-2"/>
          <w:sz w:val="28"/>
          <w:szCs w:val="28"/>
          <w:lang w:val="da-DK"/>
        </w:rPr>
        <w:t xml:space="preserve">các </w:t>
      </w:r>
      <w:r w:rsidR="00E270FB" w:rsidRPr="00223AB4">
        <w:rPr>
          <w:rFonts w:ascii="Times New Roman" w:hAnsi="Times New Roman"/>
          <w:spacing w:val="-2"/>
          <w:sz w:val="28"/>
          <w:szCs w:val="28"/>
          <w:lang w:val="da-DK"/>
        </w:rPr>
        <w:t xml:space="preserve">tỉnh </w:t>
      </w:r>
      <w:r w:rsidR="002A5DDD" w:rsidRPr="00223AB4">
        <w:rPr>
          <w:rFonts w:ascii="Times New Roman" w:hAnsi="Times New Roman"/>
          <w:spacing w:val="-2"/>
          <w:sz w:val="28"/>
          <w:szCs w:val="28"/>
          <w:lang w:val="da-DK"/>
        </w:rPr>
        <w:t xml:space="preserve">Bình Định, Phú Yên, </w:t>
      </w:r>
      <w:r w:rsidR="00E270FB" w:rsidRPr="00223AB4">
        <w:rPr>
          <w:rFonts w:ascii="Times New Roman" w:hAnsi="Times New Roman"/>
          <w:spacing w:val="-2"/>
          <w:sz w:val="28"/>
          <w:szCs w:val="28"/>
          <w:lang w:val="da-DK"/>
        </w:rPr>
        <w:t>Thanh Hóa và</w:t>
      </w:r>
      <w:r w:rsidRPr="00223AB4">
        <w:rPr>
          <w:rFonts w:ascii="Times New Roman" w:hAnsi="Times New Roman"/>
          <w:spacing w:val="-2"/>
          <w:sz w:val="28"/>
          <w:szCs w:val="28"/>
          <w:lang w:val="da-DK"/>
        </w:rPr>
        <w:t xml:space="preserve"> đề nghị </w:t>
      </w:r>
      <w:r w:rsidR="00223AB4">
        <w:rPr>
          <w:rFonts w:ascii="Times New Roman" w:hAnsi="Times New Roman"/>
          <w:spacing w:val="-2"/>
          <w:sz w:val="28"/>
          <w:szCs w:val="28"/>
          <w:lang w:val="da-DK"/>
        </w:rPr>
        <w:t xml:space="preserve">các tỉnh tiếp tục </w:t>
      </w:r>
      <w:r w:rsidRPr="00223AB4">
        <w:rPr>
          <w:rFonts w:ascii="Times New Roman" w:hAnsi="Times New Roman"/>
          <w:spacing w:val="-2"/>
          <w:sz w:val="28"/>
          <w:szCs w:val="28"/>
          <w:lang w:val="da-DK"/>
        </w:rPr>
        <w:t>rà soát số liệu, bổ sung hoàn chỉnh hồ sơ, đề án theo quy định.</w:t>
      </w:r>
      <w:r w:rsidR="00E270FB" w:rsidRPr="00223AB4">
        <w:rPr>
          <w:rFonts w:ascii="Times New Roman" w:hAnsi="Times New Roman"/>
          <w:spacing w:val="-2"/>
          <w:sz w:val="28"/>
          <w:szCs w:val="28"/>
          <w:lang w:val="da-DK"/>
        </w:rPr>
        <w:t xml:space="preserve"> </w:t>
      </w:r>
      <w:r w:rsidRPr="00223AB4">
        <w:rPr>
          <w:rFonts w:ascii="Times New Roman" w:hAnsi="Times New Roman"/>
          <w:spacing w:val="-2"/>
          <w:sz w:val="28"/>
          <w:szCs w:val="28"/>
          <w:lang w:val="da-DK"/>
        </w:rPr>
        <w:t>Căn cứ ý kiến</w:t>
      </w:r>
      <w:r w:rsidR="00AB6C4D" w:rsidRPr="00223AB4">
        <w:rPr>
          <w:rFonts w:ascii="Times New Roman" w:hAnsi="Times New Roman"/>
          <w:spacing w:val="-2"/>
          <w:sz w:val="28"/>
          <w:szCs w:val="28"/>
          <w:lang w:val="da-DK"/>
        </w:rPr>
        <w:t xml:space="preserve"> góp ý</w:t>
      </w:r>
      <w:r w:rsidR="00E270FB" w:rsidRPr="00223AB4">
        <w:rPr>
          <w:rFonts w:ascii="Times New Roman" w:hAnsi="Times New Roman"/>
          <w:spacing w:val="-2"/>
          <w:sz w:val="28"/>
          <w:szCs w:val="28"/>
          <w:lang w:val="da-DK"/>
        </w:rPr>
        <w:t>,</w:t>
      </w:r>
      <w:r w:rsidR="00D3208B" w:rsidRPr="00223AB4">
        <w:rPr>
          <w:rFonts w:ascii="Times New Roman" w:hAnsi="Times New Roman"/>
          <w:spacing w:val="-2"/>
          <w:sz w:val="28"/>
          <w:szCs w:val="28"/>
          <w:lang w:val="da-DK"/>
        </w:rPr>
        <w:t xml:space="preserve"> </w:t>
      </w:r>
      <w:r w:rsidRPr="00223AB4">
        <w:rPr>
          <w:rFonts w:ascii="Times New Roman" w:hAnsi="Times New Roman"/>
          <w:spacing w:val="-2"/>
          <w:sz w:val="28"/>
          <w:szCs w:val="28"/>
          <w:lang w:val="da-DK"/>
        </w:rPr>
        <w:t xml:space="preserve">UBND </w:t>
      </w:r>
      <w:r w:rsidR="002A5DDD" w:rsidRPr="00223AB4">
        <w:rPr>
          <w:rFonts w:ascii="Times New Roman" w:hAnsi="Times New Roman"/>
          <w:spacing w:val="-2"/>
          <w:sz w:val="28"/>
          <w:szCs w:val="28"/>
          <w:lang w:val="da-DK"/>
        </w:rPr>
        <w:t xml:space="preserve">các </w:t>
      </w:r>
      <w:r w:rsidRPr="00223AB4">
        <w:rPr>
          <w:rFonts w:ascii="Times New Roman" w:hAnsi="Times New Roman"/>
          <w:spacing w:val="-2"/>
          <w:sz w:val="28"/>
          <w:szCs w:val="28"/>
          <w:lang w:val="da-DK"/>
        </w:rPr>
        <w:t xml:space="preserve">tỉnh </w:t>
      </w:r>
      <w:r w:rsidR="00223AB4" w:rsidRPr="00223AB4">
        <w:rPr>
          <w:rFonts w:ascii="Times New Roman" w:hAnsi="Times New Roman"/>
          <w:spacing w:val="-2"/>
          <w:sz w:val="28"/>
          <w:szCs w:val="28"/>
          <w:lang w:val="da-DK"/>
        </w:rPr>
        <w:t xml:space="preserve">Bình Định, Phú Yên, Thanh Hóa </w:t>
      </w:r>
      <w:r w:rsidR="00E270FB" w:rsidRPr="00223AB4">
        <w:rPr>
          <w:rFonts w:ascii="Times New Roman" w:hAnsi="Times New Roman"/>
          <w:spacing w:val="-2"/>
          <w:sz w:val="28"/>
          <w:szCs w:val="28"/>
          <w:lang w:val="da-DK"/>
        </w:rPr>
        <w:t>đã</w:t>
      </w:r>
      <w:r w:rsidR="00D3208B" w:rsidRPr="00223AB4">
        <w:rPr>
          <w:rFonts w:ascii="Times New Roman" w:hAnsi="Times New Roman"/>
          <w:spacing w:val="-2"/>
          <w:sz w:val="28"/>
          <w:szCs w:val="28"/>
          <w:lang w:val="da-DK"/>
        </w:rPr>
        <w:t xml:space="preserve"> </w:t>
      </w:r>
      <w:r w:rsidRPr="00223AB4">
        <w:rPr>
          <w:rFonts w:ascii="Times New Roman" w:hAnsi="Times New Roman"/>
          <w:spacing w:val="-2"/>
          <w:sz w:val="28"/>
          <w:szCs w:val="28"/>
          <w:lang w:val="da-DK"/>
        </w:rPr>
        <w:t>tiếp thu, bổ sung hoàn thiện</w:t>
      </w:r>
      <w:r w:rsidR="00223AB4">
        <w:rPr>
          <w:rFonts w:ascii="Times New Roman" w:hAnsi="Times New Roman"/>
          <w:spacing w:val="-2"/>
          <w:sz w:val="28"/>
          <w:szCs w:val="28"/>
          <w:lang w:val="da-DK"/>
        </w:rPr>
        <w:t xml:space="preserve"> hồ sơ, đề án</w:t>
      </w:r>
      <w:r w:rsidR="00E270FB" w:rsidRPr="00223AB4">
        <w:rPr>
          <w:rFonts w:ascii="Times New Roman" w:hAnsi="Times New Roman"/>
          <w:spacing w:val="-2"/>
          <w:sz w:val="28"/>
          <w:szCs w:val="28"/>
          <w:lang w:val="da-DK"/>
        </w:rPr>
        <w:t>.</w:t>
      </w:r>
    </w:p>
    <w:p w:rsidR="003B0BAA" w:rsidRPr="00223AB4" w:rsidRDefault="00E061D2" w:rsidP="00456A0E">
      <w:pPr>
        <w:spacing w:before="120" w:after="120"/>
        <w:ind w:firstLine="709"/>
        <w:jc w:val="both"/>
        <w:rPr>
          <w:rFonts w:asciiTheme="majorHAnsi" w:hAnsiTheme="majorHAnsi" w:cstheme="majorHAnsi"/>
          <w:lang w:val="es-ES_tradnl"/>
        </w:rPr>
      </w:pPr>
      <w:r w:rsidRPr="00223AB4">
        <w:rPr>
          <w:rFonts w:asciiTheme="majorHAnsi" w:hAnsiTheme="majorHAnsi" w:cstheme="majorHAnsi"/>
          <w:spacing w:val="-2"/>
          <w:lang w:val="da-DK"/>
        </w:rPr>
        <w:t>b</w:t>
      </w:r>
      <w:r w:rsidR="002616BC" w:rsidRPr="00223AB4">
        <w:rPr>
          <w:rFonts w:asciiTheme="majorHAnsi" w:hAnsiTheme="majorHAnsi" w:cstheme="majorHAnsi"/>
          <w:spacing w:val="-2"/>
          <w:lang w:val="da-DK"/>
        </w:rPr>
        <w:t xml:space="preserve">) </w:t>
      </w:r>
      <w:r w:rsidR="00DE3959" w:rsidRPr="00223AB4">
        <w:rPr>
          <w:rFonts w:asciiTheme="majorHAnsi" w:hAnsiTheme="majorHAnsi" w:cstheme="majorHAnsi"/>
          <w:spacing w:val="-2"/>
          <w:lang w:val="da-DK"/>
        </w:rPr>
        <w:t>Hồ sơ, thủ tục đã đáp ứng đủ theo quy định</w:t>
      </w:r>
      <w:r w:rsidR="00125656">
        <w:rPr>
          <w:rFonts w:asciiTheme="majorHAnsi" w:hAnsiTheme="majorHAnsi" w:cstheme="majorHAnsi"/>
          <w:spacing w:val="-2"/>
          <w:lang w:val="da-DK"/>
        </w:rPr>
        <w:t xml:space="preserve"> </w:t>
      </w:r>
      <w:r w:rsidR="00125656">
        <w:rPr>
          <w:rFonts w:ascii="Times New Roman" w:hAnsi="Times New Roman"/>
          <w:spacing w:val="-2"/>
          <w:lang w:val="da-DK"/>
        </w:rPr>
        <w:t>tại Nghị quyết số 1211/2016/UBTVQH13</w:t>
      </w:r>
      <w:r w:rsidR="003B0BAA" w:rsidRPr="00223AB4">
        <w:rPr>
          <w:rFonts w:asciiTheme="majorHAnsi" w:hAnsiTheme="majorHAnsi" w:cstheme="majorHAnsi"/>
          <w:lang w:val="es-ES_tradnl"/>
        </w:rPr>
        <w:t xml:space="preserve">. Đề án đã được </w:t>
      </w:r>
      <w:r w:rsidR="0079292F" w:rsidRPr="00223AB4">
        <w:rPr>
          <w:rFonts w:asciiTheme="majorHAnsi" w:hAnsiTheme="majorHAnsi" w:cstheme="majorHAnsi"/>
          <w:lang w:val="es-ES_tradnl"/>
        </w:rPr>
        <w:t xml:space="preserve">đa số cử tri </w:t>
      </w:r>
      <w:r w:rsidR="00223AB4">
        <w:rPr>
          <w:rFonts w:asciiTheme="majorHAnsi" w:hAnsiTheme="majorHAnsi" w:cstheme="majorHAnsi"/>
          <w:lang w:val="es-ES_tradnl"/>
        </w:rPr>
        <w:t xml:space="preserve">trên địa bàn </w:t>
      </w:r>
      <w:r w:rsidR="0079292F" w:rsidRPr="00223AB4">
        <w:rPr>
          <w:rFonts w:asciiTheme="majorHAnsi" w:hAnsiTheme="majorHAnsi" w:cstheme="majorHAnsi"/>
          <w:lang w:val="es-ES_tradnl"/>
        </w:rPr>
        <w:t xml:space="preserve">đồng ý và được </w:t>
      </w:r>
      <w:r w:rsidR="003B0BAA" w:rsidRPr="00223AB4">
        <w:rPr>
          <w:rFonts w:asciiTheme="majorHAnsi" w:hAnsiTheme="majorHAnsi" w:cstheme="majorHAnsi"/>
          <w:lang w:val="es-ES_tradnl"/>
        </w:rPr>
        <w:t xml:space="preserve">Hội đồng nhân dân </w:t>
      </w:r>
      <w:r w:rsidR="0079292F" w:rsidRPr="00223AB4">
        <w:rPr>
          <w:rFonts w:asciiTheme="majorHAnsi" w:hAnsiTheme="majorHAnsi" w:cstheme="majorHAnsi"/>
          <w:lang w:val="es-ES_tradnl"/>
        </w:rPr>
        <w:t xml:space="preserve">3 cấp </w:t>
      </w:r>
      <w:r w:rsidR="003B0BAA" w:rsidRPr="00223AB4">
        <w:rPr>
          <w:rFonts w:asciiTheme="majorHAnsi" w:hAnsiTheme="majorHAnsi" w:cstheme="majorHAnsi"/>
          <w:lang w:val="es-ES_tradnl"/>
        </w:rPr>
        <w:t>biểu quyết, tán thành chủ trương.</w:t>
      </w:r>
    </w:p>
    <w:p w:rsidR="008D6DF5" w:rsidRDefault="00CA3CB9" w:rsidP="00456A0E">
      <w:pPr>
        <w:spacing w:before="120" w:after="120"/>
        <w:ind w:firstLine="709"/>
        <w:jc w:val="both"/>
        <w:rPr>
          <w:rFonts w:ascii="Times New Roman" w:hAnsi="Times New Roman"/>
          <w:spacing w:val="-2"/>
          <w:lang w:val="da-DK"/>
        </w:rPr>
      </w:pPr>
      <w:r w:rsidRPr="00223AB4">
        <w:rPr>
          <w:rFonts w:ascii="Times New Roman" w:hAnsi="Times New Roman"/>
          <w:spacing w:val="-2"/>
          <w:lang w:val="es-ES_tradnl"/>
        </w:rPr>
        <w:t xml:space="preserve">c) </w:t>
      </w:r>
      <w:r w:rsidR="0079292F" w:rsidRPr="00223AB4">
        <w:rPr>
          <w:rFonts w:ascii="Times New Roman" w:hAnsi="Times New Roman"/>
          <w:spacing w:val="-2"/>
          <w:lang w:val="es-ES_tradnl"/>
        </w:rPr>
        <w:t>Đ</w:t>
      </w:r>
      <w:r w:rsidR="00E85104" w:rsidRPr="00223AB4">
        <w:rPr>
          <w:rFonts w:ascii="Times New Roman" w:hAnsi="Times New Roman"/>
          <w:spacing w:val="-2"/>
          <w:lang w:val="es-ES_tradnl"/>
        </w:rPr>
        <w:t xml:space="preserve">ề án đã nêu rõ sự cần thiết, các điều kiện, tiêu chuẩn thành lập </w:t>
      </w:r>
      <w:r w:rsidR="0079292F" w:rsidRPr="00223AB4">
        <w:rPr>
          <w:rFonts w:ascii="Times New Roman" w:hAnsi="Times New Roman"/>
          <w:spacing w:val="-2"/>
          <w:lang w:val="es-ES_tradnl"/>
        </w:rPr>
        <w:t>đơn vị hành chính</w:t>
      </w:r>
      <w:r w:rsidR="00E85104" w:rsidRPr="00223AB4">
        <w:rPr>
          <w:rFonts w:ascii="Times New Roman" w:hAnsi="Times New Roman"/>
          <w:spacing w:val="-2"/>
          <w:lang w:val="es-ES_tradnl"/>
        </w:rPr>
        <w:t xml:space="preserve">; </w:t>
      </w:r>
      <w:r w:rsidR="0079292F" w:rsidRPr="00223AB4">
        <w:rPr>
          <w:rFonts w:ascii="Times New Roman" w:hAnsi="Times New Roman"/>
          <w:spacing w:val="-2"/>
          <w:lang w:val="es-ES_tradnl"/>
        </w:rPr>
        <w:t xml:space="preserve">có </w:t>
      </w:r>
      <w:r w:rsidR="00E85104" w:rsidRPr="00223AB4">
        <w:rPr>
          <w:rFonts w:ascii="Times New Roman" w:hAnsi="Times New Roman"/>
          <w:spacing w:val="-2"/>
          <w:lang w:val="es-ES_tradnl"/>
        </w:rPr>
        <w:t>định hướng phát triển sau khi thành lập</w:t>
      </w:r>
      <w:r w:rsidR="00AB6C4D" w:rsidRPr="00223AB4">
        <w:rPr>
          <w:rFonts w:ascii="Times New Roman" w:hAnsi="Times New Roman"/>
          <w:spacing w:val="-2"/>
          <w:lang w:val="es-ES_tradnl"/>
        </w:rPr>
        <w:t xml:space="preserve"> và các</w:t>
      </w:r>
      <w:r w:rsidR="00E85104" w:rsidRPr="00223AB4">
        <w:rPr>
          <w:rFonts w:ascii="Times New Roman" w:hAnsi="Times New Roman"/>
          <w:spacing w:val="-2"/>
          <w:lang w:val="da-DK"/>
        </w:rPr>
        <w:t xml:space="preserve"> giải pháp b</w:t>
      </w:r>
      <w:r w:rsidR="0079292F" w:rsidRPr="00223AB4">
        <w:rPr>
          <w:rFonts w:ascii="Times New Roman" w:hAnsi="Times New Roman"/>
          <w:spacing w:val="-2"/>
          <w:lang w:val="da-DK"/>
        </w:rPr>
        <w:t xml:space="preserve">ố trí cán bộ, công chức </w:t>
      </w:r>
      <w:r w:rsidR="00AB6C4D" w:rsidRPr="00223AB4">
        <w:rPr>
          <w:rFonts w:ascii="Times New Roman" w:hAnsi="Times New Roman"/>
          <w:spacing w:val="-2"/>
          <w:lang w:val="da-DK"/>
        </w:rPr>
        <w:t>và lực lượng Công an chính quy</w:t>
      </w:r>
      <w:r w:rsidR="00223AB4">
        <w:rPr>
          <w:rFonts w:ascii="Times New Roman" w:hAnsi="Times New Roman"/>
          <w:spacing w:val="-2"/>
          <w:lang w:val="da-DK"/>
        </w:rPr>
        <w:t xml:space="preserve"> sau khi thành lập thị xã và thành lập các phường thuộc thị xã</w:t>
      </w:r>
      <w:r w:rsidR="00E85104" w:rsidRPr="00223AB4">
        <w:rPr>
          <w:rFonts w:ascii="Times New Roman" w:hAnsi="Times New Roman"/>
          <w:spacing w:val="-2"/>
          <w:lang w:val="da-DK"/>
        </w:rPr>
        <w:t>.</w:t>
      </w:r>
      <w:r w:rsidR="008D6DF5" w:rsidRPr="00223AB4">
        <w:rPr>
          <w:rFonts w:ascii="Times New Roman" w:hAnsi="Times New Roman"/>
          <w:spacing w:val="-2"/>
          <w:lang w:val="da-DK"/>
        </w:rPr>
        <w:t xml:space="preserve"> </w:t>
      </w:r>
    </w:p>
    <w:p w:rsidR="0041462E" w:rsidRPr="00223AB4" w:rsidRDefault="0041462E" w:rsidP="00456A0E">
      <w:pPr>
        <w:spacing w:before="120" w:after="120"/>
        <w:ind w:firstLine="709"/>
        <w:jc w:val="both"/>
        <w:rPr>
          <w:rFonts w:ascii="Times New Roman" w:hAnsi="Times New Roman"/>
          <w:spacing w:val="-2"/>
          <w:lang w:val="da-DK"/>
        </w:rPr>
      </w:pPr>
      <w:r w:rsidRPr="0041462E">
        <w:rPr>
          <w:rFonts w:ascii="Times New Roman" w:hAnsi="Times New Roman"/>
          <w:spacing w:val="-6"/>
          <w:lang w:val="da-DK"/>
        </w:rPr>
        <w:t>d) Ngày 16/4/2020, Ủy ban Pháp luật đã thẩm tra hồ sơ, đề án của Chính phủ. Căn cứ ý kiến tại cuộc hộp, Chính đã có Báo cáo giải trình, bổ sung (kèm theo)</w:t>
      </w:r>
      <w:r>
        <w:rPr>
          <w:rFonts w:ascii="Times New Roman" w:hAnsi="Times New Roman"/>
          <w:spacing w:val="-2"/>
          <w:lang w:val="da-DK"/>
        </w:rPr>
        <w:t>.</w:t>
      </w:r>
    </w:p>
    <w:p w:rsidR="00846C7B" w:rsidRPr="00223AB4" w:rsidRDefault="0041462E" w:rsidP="00456A0E">
      <w:pPr>
        <w:spacing w:before="120" w:after="120"/>
        <w:ind w:firstLine="709"/>
        <w:jc w:val="both"/>
        <w:rPr>
          <w:lang w:val="da-DK"/>
        </w:rPr>
      </w:pPr>
      <w:r>
        <w:rPr>
          <w:rFonts w:ascii="Times New Roman" w:hAnsi="Times New Roman"/>
          <w:lang w:val="da-DK"/>
        </w:rPr>
        <w:t xml:space="preserve">Căn cứ quy định Luật Tổ chức chính quyền địa phương, Nghị quyết số 1211/2016/UBTVQH13, </w:t>
      </w:r>
      <w:r w:rsidR="00223AB4" w:rsidRPr="00223AB4">
        <w:rPr>
          <w:rFonts w:ascii="Times New Roman" w:hAnsi="Times New Roman"/>
          <w:lang w:val="da-DK"/>
        </w:rPr>
        <w:t>Chính phủ</w:t>
      </w:r>
      <w:r w:rsidR="005C3D7E" w:rsidRPr="00223AB4">
        <w:rPr>
          <w:rFonts w:ascii="Times New Roman" w:hAnsi="Times New Roman"/>
          <w:lang w:val="da-DK"/>
        </w:rPr>
        <w:t xml:space="preserve"> trân trọng báo cáo</w:t>
      </w:r>
      <w:r>
        <w:rPr>
          <w:rFonts w:ascii="Times New Roman" w:hAnsi="Times New Roman"/>
          <w:lang w:val="da-DK"/>
        </w:rPr>
        <w:t xml:space="preserve"> Ủy ban Thường vụ Quốc hội xem xét, quyết định</w:t>
      </w:r>
      <w:r w:rsidR="00516595" w:rsidRPr="00223AB4">
        <w:rPr>
          <w:rFonts w:ascii="Times New Roman" w:hAnsi="Times New Roman"/>
          <w:spacing w:val="-2"/>
          <w:lang w:val="da-DK"/>
        </w:rPr>
        <w:t>./.</w:t>
      </w:r>
      <w:r w:rsidR="008D6DF5" w:rsidRPr="00223AB4">
        <w:rPr>
          <w:rFonts w:ascii="Times New Roman" w:hAnsi="Times New Roman"/>
          <w:spacing w:val="-2"/>
          <w:lang w:val="da-DK"/>
        </w:rPr>
        <w:t xml:space="preserve"> </w:t>
      </w:r>
    </w:p>
    <w:sectPr w:rsidR="00846C7B" w:rsidRPr="00223AB4" w:rsidSect="003526D4">
      <w:footerReference w:type="even" r:id="rId8"/>
      <w:footerReference w:type="default" r:id="rId9"/>
      <w:pgSz w:w="11909" w:h="16834" w:code="9"/>
      <w:pgMar w:top="1021" w:right="1134" w:bottom="1191" w:left="1701" w:header="720" w:footer="4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2AA" w:rsidRDefault="00B962AA">
      <w:r>
        <w:separator/>
      </w:r>
    </w:p>
  </w:endnote>
  <w:endnote w:type="continuationSeparator" w:id="0">
    <w:p w:rsidR="00B962AA" w:rsidRDefault="00B9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echnic">
    <w:altName w:val="Symbol"/>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3"/>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B44" w:rsidRDefault="00F35EF8" w:rsidP="001B7507">
    <w:pPr>
      <w:pStyle w:val="Footer"/>
      <w:framePr w:wrap="around" w:vAnchor="text" w:hAnchor="margin" w:xAlign="right" w:y="1"/>
      <w:rPr>
        <w:rStyle w:val="PageNumber"/>
      </w:rPr>
    </w:pPr>
    <w:r>
      <w:rPr>
        <w:rStyle w:val="PageNumber"/>
      </w:rPr>
      <w:fldChar w:fldCharType="begin"/>
    </w:r>
    <w:r w:rsidR="00567B44">
      <w:rPr>
        <w:rStyle w:val="PageNumber"/>
      </w:rPr>
      <w:instrText xml:space="preserve">PAGE  </w:instrText>
    </w:r>
    <w:r>
      <w:rPr>
        <w:rStyle w:val="PageNumber"/>
      </w:rPr>
      <w:fldChar w:fldCharType="end"/>
    </w:r>
  </w:p>
  <w:p w:rsidR="00567B44" w:rsidRDefault="00567B44" w:rsidP="000D20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B44" w:rsidRPr="003E35A3" w:rsidRDefault="00F35EF8" w:rsidP="001B7507">
    <w:pPr>
      <w:pStyle w:val="Footer"/>
      <w:framePr w:wrap="around" w:vAnchor="text" w:hAnchor="margin" w:xAlign="right" w:y="1"/>
      <w:rPr>
        <w:rStyle w:val="PageNumber"/>
        <w:rFonts w:ascii="Times New Roman" w:hAnsi="Times New Roman"/>
        <w:sz w:val="24"/>
      </w:rPr>
    </w:pPr>
    <w:r w:rsidRPr="003E35A3">
      <w:rPr>
        <w:rStyle w:val="PageNumber"/>
        <w:rFonts w:ascii="Times New Roman" w:hAnsi="Times New Roman"/>
        <w:sz w:val="24"/>
      </w:rPr>
      <w:fldChar w:fldCharType="begin"/>
    </w:r>
    <w:r w:rsidR="00567B44" w:rsidRPr="003E35A3">
      <w:rPr>
        <w:rStyle w:val="PageNumber"/>
        <w:rFonts w:ascii="Times New Roman" w:hAnsi="Times New Roman"/>
        <w:sz w:val="24"/>
      </w:rPr>
      <w:instrText xml:space="preserve">PAGE  </w:instrText>
    </w:r>
    <w:r w:rsidRPr="003E35A3">
      <w:rPr>
        <w:rStyle w:val="PageNumber"/>
        <w:rFonts w:ascii="Times New Roman" w:hAnsi="Times New Roman"/>
        <w:sz w:val="24"/>
      </w:rPr>
      <w:fldChar w:fldCharType="separate"/>
    </w:r>
    <w:r w:rsidR="003B43A6">
      <w:rPr>
        <w:rStyle w:val="PageNumber"/>
        <w:rFonts w:ascii="Times New Roman" w:hAnsi="Times New Roman"/>
        <w:noProof/>
        <w:sz w:val="24"/>
      </w:rPr>
      <w:t>2</w:t>
    </w:r>
    <w:r w:rsidRPr="003E35A3">
      <w:rPr>
        <w:rStyle w:val="PageNumber"/>
        <w:rFonts w:ascii="Times New Roman" w:hAnsi="Times New Roman"/>
        <w:sz w:val="24"/>
      </w:rPr>
      <w:fldChar w:fldCharType="end"/>
    </w:r>
  </w:p>
  <w:p w:rsidR="00567B44" w:rsidRPr="00D3208B" w:rsidRDefault="00567B44" w:rsidP="00D3208B">
    <w:pPr>
      <w:pStyle w:val="Footer"/>
      <w:ind w:right="357"/>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2AA" w:rsidRDefault="00B962AA">
      <w:r>
        <w:separator/>
      </w:r>
    </w:p>
  </w:footnote>
  <w:footnote w:type="continuationSeparator" w:id="0">
    <w:p w:rsidR="00B962AA" w:rsidRDefault="00B96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8CCCF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6420F"/>
    <w:multiLevelType w:val="multilevel"/>
    <w:tmpl w:val="9E188300"/>
    <w:lvl w:ilvl="0">
      <w:start w:val="1"/>
      <w:numFmt w:val="upperRoman"/>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346551C"/>
    <w:multiLevelType w:val="hybridMultilevel"/>
    <w:tmpl w:val="BB24018C"/>
    <w:lvl w:ilvl="0" w:tplc="D89214F0">
      <w:start w:val="1"/>
      <w:numFmt w:val="lowerLetter"/>
      <w:lvlText w:val="%1."/>
      <w:lvlJc w:val="left"/>
      <w:pPr>
        <w:tabs>
          <w:tab w:val="num" w:pos="1486"/>
        </w:tabs>
        <w:ind w:left="1486" w:hanging="885"/>
      </w:pPr>
      <w:rPr>
        <w:rFonts w:hint="default"/>
        <w:color w:val="auto"/>
      </w:rPr>
    </w:lvl>
    <w:lvl w:ilvl="1" w:tplc="042A0019" w:tentative="1">
      <w:start w:val="1"/>
      <w:numFmt w:val="lowerLetter"/>
      <w:lvlText w:val="%2."/>
      <w:lvlJc w:val="left"/>
      <w:pPr>
        <w:tabs>
          <w:tab w:val="num" w:pos="1681"/>
        </w:tabs>
        <w:ind w:left="1681" w:hanging="360"/>
      </w:pPr>
    </w:lvl>
    <w:lvl w:ilvl="2" w:tplc="042A001B" w:tentative="1">
      <w:start w:val="1"/>
      <w:numFmt w:val="lowerRoman"/>
      <w:lvlText w:val="%3."/>
      <w:lvlJc w:val="right"/>
      <w:pPr>
        <w:tabs>
          <w:tab w:val="num" w:pos="2401"/>
        </w:tabs>
        <w:ind w:left="2401" w:hanging="180"/>
      </w:pPr>
    </w:lvl>
    <w:lvl w:ilvl="3" w:tplc="042A000F" w:tentative="1">
      <w:start w:val="1"/>
      <w:numFmt w:val="decimal"/>
      <w:lvlText w:val="%4."/>
      <w:lvlJc w:val="left"/>
      <w:pPr>
        <w:tabs>
          <w:tab w:val="num" w:pos="3121"/>
        </w:tabs>
        <w:ind w:left="3121" w:hanging="360"/>
      </w:pPr>
    </w:lvl>
    <w:lvl w:ilvl="4" w:tplc="042A0019" w:tentative="1">
      <w:start w:val="1"/>
      <w:numFmt w:val="lowerLetter"/>
      <w:lvlText w:val="%5."/>
      <w:lvlJc w:val="left"/>
      <w:pPr>
        <w:tabs>
          <w:tab w:val="num" w:pos="3841"/>
        </w:tabs>
        <w:ind w:left="3841" w:hanging="360"/>
      </w:pPr>
    </w:lvl>
    <w:lvl w:ilvl="5" w:tplc="042A001B" w:tentative="1">
      <w:start w:val="1"/>
      <w:numFmt w:val="lowerRoman"/>
      <w:lvlText w:val="%6."/>
      <w:lvlJc w:val="right"/>
      <w:pPr>
        <w:tabs>
          <w:tab w:val="num" w:pos="4561"/>
        </w:tabs>
        <w:ind w:left="4561" w:hanging="180"/>
      </w:pPr>
    </w:lvl>
    <w:lvl w:ilvl="6" w:tplc="042A000F" w:tentative="1">
      <w:start w:val="1"/>
      <w:numFmt w:val="decimal"/>
      <w:lvlText w:val="%7."/>
      <w:lvlJc w:val="left"/>
      <w:pPr>
        <w:tabs>
          <w:tab w:val="num" w:pos="5281"/>
        </w:tabs>
        <w:ind w:left="5281" w:hanging="360"/>
      </w:pPr>
    </w:lvl>
    <w:lvl w:ilvl="7" w:tplc="042A0019" w:tentative="1">
      <w:start w:val="1"/>
      <w:numFmt w:val="lowerLetter"/>
      <w:lvlText w:val="%8."/>
      <w:lvlJc w:val="left"/>
      <w:pPr>
        <w:tabs>
          <w:tab w:val="num" w:pos="6001"/>
        </w:tabs>
        <w:ind w:left="6001" w:hanging="360"/>
      </w:pPr>
    </w:lvl>
    <w:lvl w:ilvl="8" w:tplc="042A001B" w:tentative="1">
      <w:start w:val="1"/>
      <w:numFmt w:val="lowerRoman"/>
      <w:lvlText w:val="%9."/>
      <w:lvlJc w:val="right"/>
      <w:pPr>
        <w:tabs>
          <w:tab w:val="num" w:pos="6721"/>
        </w:tabs>
        <w:ind w:left="6721" w:hanging="180"/>
      </w:pPr>
    </w:lvl>
  </w:abstractNum>
  <w:abstractNum w:abstractNumId="3" w15:restartNumberingAfterBreak="0">
    <w:nsid w:val="061A48D4"/>
    <w:multiLevelType w:val="hybridMultilevel"/>
    <w:tmpl w:val="60C87768"/>
    <w:lvl w:ilvl="0" w:tplc="3ACC2DDC">
      <w:start w:val="1"/>
      <w:numFmt w:val="bullet"/>
      <w:lvlText w:val=""/>
      <w:lvlJc w:val="left"/>
      <w:pPr>
        <w:ind w:left="1287" w:hanging="360"/>
      </w:pPr>
      <w:rPr>
        <w:rFonts w:ascii="Technic" w:hAnsi="Techn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5D21E3A"/>
    <w:multiLevelType w:val="hybridMultilevel"/>
    <w:tmpl w:val="DDD6F278"/>
    <w:lvl w:ilvl="0" w:tplc="5C22EE92">
      <w:start w:val="1"/>
      <w:numFmt w:val="decimal"/>
      <w:lvlText w:val="%1."/>
      <w:lvlJc w:val="left"/>
      <w:pPr>
        <w:tabs>
          <w:tab w:val="num" w:pos="1321"/>
        </w:tabs>
        <w:ind w:left="1321" w:hanging="360"/>
      </w:pPr>
      <w:rPr>
        <w:rFonts w:hint="default"/>
      </w:rPr>
    </w:lvl>
    <w:lvl w:ilvl="1" w:tplc="04090019" w:tentative="1">
      <w:start w:val="1"/>
      <w:numFmt w:val="lowerLetter"/>
      <w:lvlText w:val="%2."/>
      <w:lvlJc w:val="left"/>
      <w:pPr>
        <w:tabs>
          <w:tab w:val="num" w:pos="2041"/>
        </w:tabs>
        <w:ind w:left="2041" w:hanging="360"/>
      </w:pPr>
    </w:lvl>
    <w:lvl w:ilvl="2" w:tplc="0409001B" w:tentative="1">
      <w:start w:val="1"/>
      <w:numFmt w:val="lowerRoman"/>
      <w:lvlText w:val="%3."/>
      <w:lvlJc w:val="right"/>
      <w:pPr>
        <w:tabs>
          <w:tab w:val="num" w:pos="2761"/>
        </w:tabs>
        <w:ind w:left="2761" w:hanging="180"/>
      </w:pPr>
    </w:lvl>
    <w:lvl w:ilvl="3" w:tplc="0409000F" w:tentative="1">
      <w:start w:val="1"/>
      <w:numFmt w:val="decimal"/>
      <w:lvlText w:val="%4."/>
      <w:lvlJc w:val="left"/>
      <w:pPr>
        <w:tabs>
          <w:tab w:val="num" w:pos="3481"/>
        </w:tabs>
        <w:ind w:left="3481" w:hanging="360"/>
      </w:pPr>
    </w:lvl>
    <w:lvl w:ilvl="4" w:tplc="04090019" w:tentative="1">
      <w:start w:val="1"/>
      <w:numFmt w:val="lowerLetter"/>
      <w:lvlText w:val="%5."/>
      <w:lvlJc w:val="left"/>
      <w:pPr>
        <w:tabs>
          <w:tab w:val="num" w:pos="4201"/>
        </w:tabs>
        <w:ind w:left="4201" w:hanging="360"/>
      </w:pPr>
    </w:lvl>
    <w:lvl w:ilvl="5" w:tplc="0409001B" w:tentative="1">
      <w:start w:val="1"/>
      <w:numFmt w:val="lowerRoman"/>
      <w:lvlText w:val="%6."/>
      <w:lvlJc w:val="right"/>
      <w:pPr>
        <w:tabs>
          <w:tab w:val="num" w:pos="4921"/>
        </w:tabs>
        <w:ind w:left="4921" w:hanging="180"/>
      </w:pPr>
    </w:lvl>
    <w:lvl w:ilvl="6" w:tplc="0409000F" w:tentative="1">
      <w:start w:val="1"/>
      <w:numFmt w:val="decimal"/>
      <w:lvlText w:val="%7."/>
      <w:lvlJc w:val="left"/>
      <w:pPr>
        <w:tabs>
          <w:tab w:val="num" w:pos="5641"/>
        </w:tabs>
        <w:ind w:left="5641" w:hanging="360"/>
      </w:pPr>
    </w:lvl>
    <w:lvl w:ilvl="7" w:tplc="04090019" w:tentative="1">
      <w:start w:val="1"/>
      <w:numFmt w:val="lowerLetter"/>
      <w:lvlText w:val="%8."/>
      <w:lvlJc w:val="left"/>
      <w:pPr>
        <w:tabs>
          <w:tab w:val="num" w:pos="6361"/>
        </w:tabs>
        <w:ind w:left="6361" w:hanging="360"/>
      </w:pPr>
    </w:lvl>
    <w:lvl w:ilvl="8" w:tplc="0409001B" w:tentative="1">
      <w:start w:val="1"/>
      <w:numFmt w:val="lowerRoman"/>
      <w:lvlText w:val="%9."/>
      <w:lvlJc w:val="right"/>
      <w:pPr>
        <w:tabs>
          <w:tab w:val="num" w:pos="7081"/>
        </w:tabs>
        <w:ind w:left="7081" w:hanging="180"/>
      </w:pPr>
    </w:lvl>
  </w:abstractNum>
  <w:abstractNum w:abstractNumId="5" w15:restartNumberingAfterBreak="0">
    <w:nsid w:val="27E94711"/>
    <w:multiLevelType w:val="hybridMultilevel"/>
    <w:tmpl w:val="866A1294"/>
    <w:lvl w:ilvl="0" w:tplc="82A8C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AE47B0"/>
    <w:multiLevelType w:val="hybridMultilevel"/>
    <w:tmpl w:val="487407E0"/>
    <w:lvl w:ilvl="0" w:tplc="B346F8E0">
      <w:start w:val="2"/>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7" w15:restartNumberingAfterBreak="0">
    <w:nsid w:val="2EB62D62"/>
    <w:multiLevelType w:val="multilevel"/>
    <w:tmpl w:val="ED92B50C"/>
    <w:lvl w:ilvl="0">
      <w:start w:val="2"/>
      <w:numFmt w:val="decimal"/>
      <w:lvlText w:val="%1."/>
      <w:lvlJc w:val="left"/>
      <w:pPr>
        <w:tabs>
          <w:tab w:val="num" w:pos="510"/>
        </w:tabs>
        <w:ind w:left="510" w:hanging="510"/>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4210337F"/>
    <w:multiLevelType w:val="hybridMultilevel"/>
    <w:tmpl w:val="B0483F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CF41B5"/>
    <w:multiLevelType w:val="hybridMultilevel"/>
    <w:tmpl w:val="695C6B70"/>
    <w:lvl w:ilvl="0" w:tplc="33EE7D68">
      <w:start w:val="1"/>
      <w:numFmt w:val="bullet"/>
      <w:lvlText w:val="-"/>
      <w:lvlJc w:val="left"/>
      <w:pPr>
        <w:ind w:left="927" w:hanging="360"/>
      </w:pPr>
      <w:rPr>
        <w:rFonts w:ascii="Times New Roman" w:eastAsia="Batang"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4A1833F1"/>
    <w:multiLevelType w:val="hybridMultilevel"/>
    <w:tmpl w:val="67D494F0"/>
    <w:lvl w:ilvl="0" w:tplc="D33C4EAA">
      <w:start w:val="2"/>
      <w:numFmt w:val="bullet"/>
      <w:lvlText w:val="-"/>
      <w:lvlJc w:val="left"/>
      <w:pPr>
        <w:tabs>
          <w:tab w:val="num" w:pos="2311"/>
        </w:tabs>
        <w:ind w:left="2311" w:hanging="360"/>
      </w:pPr>
      <w:rPr>
        <w:rFonts w:ascii="Times New Roman" w:eastAsia="Times New Roman" w:hAnsi="Times New Roman" w:cs="Times New Roman" w:hint="default"/>
      </w:rPr>
    </w:lvl>
    <w:lvl w:ilvl="1" w:tplc="04090003" w:tentative="1">
      <w:start w:val="1"/>
      <w:numFmt w:val="bullet"/>
      <w:lvlText w:val="o"/>
      <w:lvlJc w:val="left"/>
      <w:pPr>
        <w:tabs>
          <w:tab w:val="num" w:pos="3031"/>
        </w:tabs>
        <w:ind w:left="3031" w:hanging="360"/>
      </w:pPr>
      <w:rPr>
        <w:rFonts w:ascii="Courier New" w:hAnsi="Courier New" w:cs="Courier New" w:hint="default"/>
      </w:rPr>
    </w:lvl>
    <w:lvl w:ilvl="2" w:tplc="04090005" w:tentative="1">
      <w:start w:val="1"/>
      <w:numFmt w:val="bullet"/>
      <w:lvlText w:val=""/>
      <w:lvlJc w:val="left"/>
      <w:pPr>
        <w:tabs>
          <w:tab w:val="num" w:pos="3751"/>
        </w:tabs>
        <w:ind w:left="3751" w:hanging="360"/>
      </w:pPr>
      <w:rPr>
        <w:rFonts w:ascii="Wingdings" w:hAnsi="Wingdings" w:hint="default"/>
      </w:rPr>
    </w:lvl>
    <w:lvl w:ilvl="3" w:tplc="04090001" w:tentative="1">
      <w:start w:val="1"/>
      <w:numFmt w:val="bullet"/>
      <w:lvlText w:val=""/>
      <w:lvlJc w:val="left"/>
      <w:pPr>
        <w:tabs>
          <w:tab w:val="num" w:pos="4471"/>
        </w:tabs>
        <w:ind w:left="4471" w:hanging="360"/>
      </w:pPr>
      <w:rPr>
        <w:rFonts w:ascii="Symbol" w:hAnsi="Symbol" w:hint="default"/>
      </w:rPr>
    </w:lvl>
    <w:lvl w:ilvl="4" w:tplc="04090003" w:tentative="1">
      <w:start w:val="1"/>
      <w:numFmt w:val="bullet"/>
      <w:lvlText w:val="o"/>
      <w:lvlJc w:val="left"/>
      <w:pPr>
        <w:tabs>
          <w:tab w:val="num" w:pos="5191"/>
        </w:tabs>
        <w:ind w:left="5191" w:hanging="360"/>
      </w:pPr>
      <w:rPr>
        <w:rFonts w:ascii="Courier New" w:hAnsi="Courier New" w:cs="Courier New" w:hint="default"/>
      </w:rPr>
    </w:lvl>
    <w:lvl w:ilvl="5" w:tplc="04090005" w:tentative="1">
      <w:start w:val="1"/>
      <w:numFmt w:val="bullet"/>
      <w:lvlText w:val=""/>
      <w:lvlJc w:val="left"/>
      <w:pPr>
        <w:tabs>
          <w:tab w:val="num" w:pos="5911"/>
        </w:tabs>
        <w:ind w:left="5911" w:hanging="360"/>
      </w:pPr>
      <w:rPr>
        <w:rFonts w:ascii="Wingdings" w:hAnsi="Wingdings" w:hint="default"/>
      </w:rPr>
    </w:lvl>
    <w:lvl w:ilvl="6" w:tplc="04090001" w:tentative="1">
      <w:start w:val="1"/>
      <w:numFmt w:val="bullet"/>
      <w:lvlText w:val=""/>
      <w:lvlJc w:val="left"/>
      <w:pPr>
        <w:tabs>
          <w:tab w:val="num" w:pos="6631"/>
        </w:tabs>
        <w:ind w:left="6631" w:hanging="360"/>
      </w:pPr>
      <w:rPr>
        <w:rFonts w:ascii="Symbol" w:hAnsi="Symbol" w:hint="default"/>
      </w:rPr>
    </w:lvl>
    <w:lvl w:ilvl="7" w:tplc="04090003" w:tentative="1">
      <w:start w:val="1"/>
      <w:numFmt w:val="bullet"/>
      <w:lvlText w:val="o"/>
      <w:lvlJc w:val="left"/>
      <w:pPr>
        <w:tabs>
          <w:tab w:val="num" w:pos="7351"/>
        </w:tabs>
        <w:ind w:left="7351" w:hanging="360"/>
      </w:pPr>
      <w:rPr>
        <w:rFonts w:ascii="Courier New" w:hAnsi="Courier New" w:cs="Courier New" w:hint="default"/>
      </w:rPr>
    </w:lvl>
    <w:lvl w:ilvl="8" w:tplc="04090005" w:tentative="1">
      <w:start w:val="1"/>
      <w:numFmt w:val="bullet"/>
      <w:lvlText w:val=""/>
      <w:lvlJc w:val="left"/>
      <w:pPr>
        <w:tabs>
          <w:tab w:val="num" w:pos="8071"/>
        </w:tabs>
        <w:ind w:left="8071" w:hanging="360"/>
      </w:pPr>
      <w:rPr>
        <w:rFonts w:ascii="Wingdings" w:hAnsi="Wingdings" w:hint="default"/>
      </w:rPr>
    </w:lvl>
  </w:abstractNum>
  <w:abstractNum w:abstractNumId="11" w15:restartNumberingAfterBreak="0">
    <w:nsid w:val="55CE1144"/>
    <w:multiLevelType w:val="multilevel"/>
    <w:tmpl w:val="D8F83374"/>
    <w:lvl w:ilvl="0">
      <w:start w:val="1"/>
      <w:numFmt w:val="bullet"/>
      <w:lvlText w:val="-"/>
      <w:lvlJc w:val="left"/>
      <w:pPr>
        <w:tabs>
          <w:tab w:val="num" w:pos="851"/>
        </w:tabs>
        <w:ind w:left="0" w:firstLine="567"/>
      </w:pPr>
      <w:rPr>
        <w:rFonts w:ascii="Times New Roman" w:hAnsi="Times New Roman" w:cs="Times New Roman" w:hint="default"/>
        <w:color w:val="auto"/>
        <w:vertAlign w:val="baseline"/>
      </w:rPr>
    </w:lvl>
    <w:lvl w:ilvl="1">
      <w:start w:val="1"/>
      <w:numFmt w:val="bullet"/>
      <w:lvlText w:val="+"/>
      <w:lvlJc w:val="left"/>
      <w:pPr>
        <w:tabs>
          <w:tab w:val="num" w:pos="1135"/>
        </w:tabs>
        <w:ind w:left="1135" w:hanging="284"/>
      </w:pPr>
      <w:rPr>
        <w:rFonts w:ascii="Times New Roman" w:hAnsi="Times New Roman" w:cs="Times New Roman" w:hint="default"/>
        <w:color w:val="auto"/>
      </w:rPr>
    </w:lvl>
    <w:lvl w:ilvl="2">
      <w:start w:val="1"/>
      <w:numFmt w:val="bullet"/>
      <w:lvlText w:val="»"/>
      <w:lvlJc w:val="left"/>
      <w:pPr>
        <w:tabs>
          <w:tab w:val="num" w:pos="1419"/>
        </w:tabs>
        <w:ind w:left="1419" w:hanging="284"/>
      </w:pPr>
      <w:rPr>
        <w:rFonts w:ascii="Times New Roman" w:hAnsi="Times New Roman" w:cs="Times New Roman" w:hint="default"/>
        <w:color w:val="auto"/>
      </w:rPr>
    </w:lvl>
    <w:lvl w:ilvl="3">
      <w:start w:val="1"/>
      <w:numFmt w:val="bullet"/>
      <w:lvlText w:val="›"/>
      <w:lvlJc w:val="left"/>
      <w:pPr>
        <w:tabs>
          <w:tab w:val="num" w:pos="1703"/>
        </w:tabs>
        <w:ind w:left="1703" w:hanging="284"/>
      </w:pPr>
      <w:rPr>
        <w:rFonts w:ascii="Times New Roman" w:hAnsi="Times New Roman" w:cs="Times New Roman" w:hint="default"/>
        <w:color w:val="auto"/>
      </w:rPr>
    </w:lvl>
    <w:lvl w:ilvl="4">
      <w:start w:val="1"/>
      <w:numFmt w:val="bullet"/>
      <w:lvlText w:val="√"/>
      <w:lvlJc w:val="left"/>
      <w:pPr>
        <w:tabs>
          <w:tab w:val="num" w:pos="1987"/>
        </w:tabs>
        <w:ind w:left="1987" w:hanging="284"/>
      </w:pPr>
      <w:rPr>
        <w:rFonts w:ascii="Times New Roman" w:hAnsi="Times New Roman" w:cs="Times New Roman" w:hint="default"/>
        <w:color w:val="auto"/>
      </w:rPr>
    </w:lvl>
    <w:lvl w:ilvl="5">
      <w:start w:val="1"/>
      <w:numFmt w:val="bullet"/>
      <w:lvlText w:val="#"/>
      <w:lvlJc w:val="left"/>
      <w:pPr>
        <w:tabs>
          <w:tab w:val="num" w:pos="2268"/>
        </w:tabs>
        <w:ind w:left="2268" w:hanging="281"/>
      </w:pPr>
      <w:rPr>
        <w:rFonts w:ascii="Times New Roman" w:hAnsi="Times New Roman" w:cs="Times New Roman" w:hint="default"/>
        <w:color w:val="auto"/>
      </w:rPr>
    </w:lvl>
    <w:lvl w:ilvl="6">
      <w:start w:val="1"/>
      <w:numFmt w:val="bullet"/>
      <w:lvlText w:val="*"/>
      <w:lvlJc w:val="left"/>
      <w:pPr>
        <w:tabs>
          <w:tab w:val="num" w:pos="2552"/>
        </w:tabs>
        <w:ind w:left="2552" w:hanging="284"/>
      </w:pPr>
      <w:rPr>
        <w:rFonts w:ascii="Times New Roman" w:hAnsi="Times New Roman" w:cs="Times New Roman" w:hint="default"/>
        <w:color w:val="auto"/>
      </w:rPr>
    </w:lvl>
    <w:lvl w:ilvl="7">
      <w:start w:val="1"/>
      <w:numFmt w:val="bullet"/>
      <w:lvlText w:val="→"/>
      <w:lvlJc w:val="left"/>
      <w:pPr>
        <w:tabs>
          <w:tab w:val="num" w:pos="2835"/>
        </w:tabs>
        <w:ind w:left="2835" w:hanging="283"/>
      </w:pPr>
      <w:rPr>
        <w:rFonts w:ascii="Times New Roman" w:hAnsi="Times New Roman" w:cs="Times New Roman" w:hint="default"/>
        <w:color w:val="auto"/>
      </w:rPr>
    </w:lvl>
    <w:lvl w:ilvl="8">
      <w:start w:val="1"/>
      <w:numFmt w:val="bullet"/>
      <w:lvlText w:val="●"/>
      <w:lvlJc w:val="left"/>
      <w:pPr>
        <w:tabs>
          <w:tab w:val="num" w:pos="3119"/>
        </w:tabs>
        <w:ind w:left="3119" w:hanging="284"/>
      </w:pPr>
      <w:rPr>
        <w:rFonts w:ascii="Times New Roman" w:hAnsi="Times New Roman" w:cs="Times New Roman" w:hint="default"/>
        <w:color w:val="auto"/>
      </w:rPr>
    </w:lvl>
  </w:abstractNum>
  <w:abstractNum w:abstractNumId="12" w15:restartNumberingAfterBreak="0">
    <w:nsid w:val="62DB264B"/>
    <w:multiLevelType w:val="hybridMultilevel"/>
    <w:tmpl w:val="98B03E7E"/>
    <w:lvl w:ilvl="0" w:tplc="45A649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2EE200C"/>
    <w:multiLevelType w:val="hybridMultilevel"/>
    <w:tmpl w:val="5790912A"/>
    <w:lvl w:ilvl="0" w:tplc="61E88470">
      <w:start w:val="1"/>
      <w:numFmt w:val="decimal"/>
      <w:lvlText w:val="%1."/>
      <w:lvlJc w:val="left"/>
      <w:pPr>
        <w:tabs>
          <w:tab w:val="num" w:pos="960"/>
        </w:tabs>
        <w:ind w:left="960" w:hanging="360"/>
      </w:pPr>
      <w:rPr>
        <w:rFonts w:hint="default"/>
        <w:b/>
      </w:rPr>
    </w:lvl>
    <w:lvl w:ilvl="1" w:tplc="9C107A72">
      <w:start w:val="1"/>
      <w:numFmt w:val="bullet"/>
      <w:lvlText w:val="-"/>
      <w:lvlJc w:val="left"/>
      <w:pPr>
        <w:tabs>
          <w:tab w:val="num" w:pos="1680"/>
        </w:tabs>
        <w:ind w:left="1680" w:hanging="360"/>
      </w:pPr>
      <w:rPr>
        <w:rFonts w:ascii="Times New Roman" w:eastAsia="Times New Roman" w:hAnsi="Times New Roman" w:cs="Times New Roman"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4" w15:restartNumberingAfterBreak="0">
    <w:nsid w:val="6E9B0B41"/>
    <w:multiLevelType w:val="hybridMultilevel"/>
    <w:tmpl w:val="4C163D7C"/>
    <w:lvl w:ilvl="0" w:tplc="AC42D01C">
      <w:start w:val="2"/>
      <w:numFmt w:val="bullet"/>
      <w:lvlText w:val="-"/>
      <w:lvlJc w:val="left"/>
      <w:pPr>
        <w:tabs>
          <w:tab w:val="num" w:pos="1564"/>
        </w:tabs>
        <w:ind w:left="1564" w:hanging="855"/>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75A20C3D"/>
    <w:multiLevelType w:val="hybridMultilevel"/>
    <w:tmpl w:val="926A6FEE"/>
    <w:lvl w:ilvl="0" w:tplc="9D32F1E2">
      <w:start w:val="1"/>
      <w:numFmt w:val="lowerLetter"/>
      <w:lvlText w:val="%1)"/>
      <w:lvlJc w:val="left"/>
      <w:pPr>
        <w:tabs>
          <w:tab w:val="num" w:pos="960"/>
        </w:tabs>
        <w:ind w:left="960" w:hanging="360"/>
      </w:pPr>
      <w:rPr>
        <w:rFonts w:hint="default"/>
        <w:b w:val="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6" w15:restartNumberingAfterBreak="0">
    <w:nsid w:val="788F5B0F"/>
    <w:multiLevelType w:val="hybridMultilevel"/>
    <w:tmpl w:val="6C661F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D840313"/>
    <w:multiLevelType w:val="hybridMultilevel"/>
    <w:tmpl w:val="B2D641A2"/>
    <w:lvl w:ilvl="0" w:tplc="9EA22AE4">
      <w:start w:val="1"/>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num w:numId="1">
    <w:abstractNumId w:val="17"/>
  </w:num>
  <w:num w:numId="2">
    <w:abstractNumId w:val="4"/>
  </w:num>
  <w:num w:numId="3">
    <w:abstractNumId w:val="8"/>
  </w:num>
  <w:num w:numId="4">
    <w:abstractNumId w:val="12"/>
  </w:num>
  <w:num w:numId="5">
    <w:abstractNumId w:val="1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4"/>
  </w:num>
  <w:num w:numId="10">
    <w:abstractNumId w:val="11"/>
  </w:num>
  <w:num w:numId="11">
    <w:abstractNumId w:val="2"/>
  </w:num>
  <w:num w:numId="12">
    <w:abstractNumId w:val="13"/>
  </w:num>
  <w:num w:numId="13">
    <w:abstractNumId w:val="15"/>
  </w:num>
  <w:num w:numId="14">
    <w:abstractNumId w:val="10"/>
  </w:num>
  <w:num w:numId="15">
    <w:abstractNumId w:val="6"/>
  </w:num>
  <w:num w:numId="16">
    <w:abstractNumId w:val="3"/>
  </w:num>
  <w:num w:numId="17">
    <w:abstractNumId w:val="9"/>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7B"/>
    <w:rsid w:val="0000039C"/>
    <w:rsid w:val="0000092E"/>
    <w:rsid w:val="00002059"/>
    <w:rsid w:val="0000583F"/>
    <w:rsid w:val="00006BC9"/>
    <w:rsid w:val="0000769C"/>
    <w:rsid w:val="00007CC2"/>
    <w:rsid w:val="00011BE2"/>
    <w:rsid w:val="00013F31"/>
    <w:rsid w:val="000142B4"/>
    <w:rsid w:val="0001476C"/>
    <w:rsid w:val="000221D4"/>
    <w:rsid w:val="00023276"/>
    <w:rsid w:val="00024B81"/>
    <w:rsid w:val="00031D7C"/>
    <w:rsid w:val="000437B3"/>
    <w:rsid w:val="000449E2"/>
    <w:rsid w:val="00053252"/>
    <w:rsid w:val="00055A9C"/>
    <w:rsid w:val="00056096"/>
    <w:rsid w:val="00056402"/>
    <w:rsid w:val="00056E46"/>
    <w:rsid w:val="00057463"/>
    <w:rsid w:val="00061144"/>
    <w:rsid w:val="00061A92"/>
    <w:rsid w:val="00064978"/>
    <w:rsid w:val="00082C74"/>
    <w:rsid w:val="00086E5E"/>
    <w:rsid w:val="000872A3"/>
    <w:rsid w:val="000951E4"/>
    <w:rsid w:val="00097106"/>
    <w:rsid w:val="000973AB"/>
    <w:rsid w:val="000A4B5D"/>
    <w:rsid w:val="000A7C0D"/>
    <w:rsid w:val="000B2C16"/>
    <w:rsid w:val="000B4BA6"/>
    <w:rsid w:val="000C057C"/>
    <w:rsid w:val="000C17E5"/>
    <w:rsid w:val="000C2B72"/>
    <w:rsid w:val="000C33FB"/>
    <w:rsid w:val="000C4EC2"/>
    <w:rsid w:val="000C6459"/>
    <w:rsid w:val="000D2040"/>
    <w:rsid w:val="000E1E58"/>
    <w:rsid w:val="000E2F56"/>
    <w:rsid w:val="000E3EE9"/>
    <w:rsid w:val="000E45AA"/>
    <w:rsid w:val="000E50CE"/>
    <w:rsid w:val="000E6837"/>
    <w:rsid w:val="000F1E74"/>
    <w:rsid w:val="000F6AE1"/>
    <w:rsid w:val="000F7797"/>
    <w:rsid w:val="000F7BC4"/>
    <w:rsid w:val="00100A4A"/>
    <w:rsid w:val="00102A0C"/>
    <w:rsid w:val="00104D4D"/>
    <w:rsid w:val="00106820"/>
    <w:rsid w:val="001101A4"/>
    <w:rsid w:val="00113A1B"/>
    <w:rsid w:val="00123DC0"/>
    <w:rsid w:val="00125656"/>
    <w:rsid w:val="001278CE"/>
    <w:rsid w:val="00132005"/>
    <w:rsid w:val="0013328C"/>
    <w:rsid w:val="00137A21"/>
    <w:rsid w:val="0014240D"/>
    <w:rsid w:val="00142D3B"/>
    <w:rsid w:val="00142EF7"/>
    <w:rsid w:val="001433C2"/>
    <w:rsid w:val="00144B34"/>
    <w:rsid w:val="00147A23"/>
    <w:rsid w:val="00153ADC"/>
    <w:rsid w:val="0015414D"/>
    <w:rsid w:val="00162C0F"/>
    <w:rsid w:val="00163137"/>
    <w:rsid w:val="00166BFD"/>
    <w:rsid w:val="00170F8E"/>
    <w:rsid w:val="00175FFB"/>
    <w:rsid w:val="00177194"/>
    <w:rsid w:val="00181528"/>
    <w:rsid w:val="001946D0"/>
    <w:rsid w:val="00194B32"/>
    <w:rsid w:val="001950D4"/>
    <w:rsid w:val="001956BA"/>
    <w:rsid w:val="001A04DC"/>
    <w:rsid w:val="001A0627"/>
    <w:rsid w:val="001A5EF7"/>
    <w:rsid w:val="001A63DC"/>
    <w:rsid w:val="001B20C6"/>
    <w:rsid w:val="001B7507"/>
    <w:rsid w:val="001C1CA4"/>
    <w:rsid w:val="001C734C"/>
    <w:rsid w:val="001D0A20"/>
    <w:rsid w:val="001D3798"/>
    <w:rsid w:val="001D75BD"/>
    <w:rsid w:val="001E04AF"/>
    <w:rsid w:val="001E17AE"/>
    <w:rsid w:val="001E2BAF"/>
    <w:rsid w:val="001E3403"/>
    <w:rsid w:val="001E7430"/>
    <w:rsid w:val="001F239E"/>
    <w:rsid w:val="001F32A9"/>
    <w:rsid w:val="001F43F3"/>
    <w:rsid w:val="001F4DEF"/>
    <w:rsid w:val="001F5E4F"/>
    <w:rsid w:val="001F6836"/>
    <w:rsid w:val="001F686B"/>
    <w:rsid w:val="001F711D"/>
    <w:rsid w:val="00205E9F"/>
    <w:rsid w:val="002063CD"/>
    <w:rsid w:val="0021489A"/>
    <w:rsid w:val="00214DE7"/>
    <w:rsid w:val="00221A3C"/>
    <w:rsid w:val="00223AB4"/>
    <w:rsid w:val="00225129"/>
    <w:rsid w:val="0022560F"/>
    <w:rsid w:val="00225A66"/>
    <w:rsid w:val="002322BB"/>
    <w:rsid w:val="00234198"/>
    <w:rsid w:val="00246B4B"/>
    <w:rsid w:val="00250DE6"/>
    <w:rsid w:val="0025104B"/>
    <w:rsid w:val="002538CA"/>
    <w:rsid w:val="00253C03"/>
    <w:rsid w:val="00255CEC"/>
    <w:rsid w:val="00256579"/>
    <w:rsid w:val="00257561"/>
    <w:rsid w:val="002616BC"/>
    <w:rsid w:val="00261F7B"/>
    <w:rsid w:val="0026352D"/>
    <w:rsid w:val="00265E22"/>
    <w:rsid w:val="002722D1"/>
    <w:rsid w:val="00274993"/>
    <w:rsid w:val="0027514D"/>
    <w:rsid w:val="00281DD9"/>
    <w:rsid w:val="002847D2"/>
    <w:rsid w:val="00285582"/>
    <w:rsid w:val="0028573D"/>
    <w:rsid w:val="00287BBB"/>
    <w:rsid w:val="002908AB"/>
    <w:rsid w:val="00291159"/>
    <w:rsid w:val="00291398"/>
    <w:rsid w:val="00297927"/>
    <w:rsid w:val="00297E66"/>
    <w:rsid w:val="002A5DDD"/>
    <w:rsid w:val="002A67E3"/>
    <w:rsid w:val="002C00B7"/>
    <w:rsid w:val="002C2356"/>
    <w:rsid w:val="002C35E1"/>
    <w:rsid w:val="002C66C7"/>
    <w:rsid w:val="002C6AB7"/>
    <w:rsid w:val="002D4F03"/>
    <w:rsid w:val="002D55FF"/>
    <w:rsid w:val="002D66F1"/>
    <w:rsid w:val="002D7A98"/>
    <w:rsid w:val="002E1453"/>
    <w:rsid w:val="002E4D8B"/>
    <w:rsid w:val="002F21EF"/>
    <w:rsid w:val="002F4B69"/>
    <w:rsid w:val="002F5C79"/>
    <w:rsid w:val="002F5F2B"/>
    <w:rsid w:val="002F5FD0"/>
    <w:rsid w:val="00304253"/>
    <w:rsid w:val="00304F2A"/>
    <w:rsid w:val="003065F7"/>
    <w:rsid w:val="00311690"/>
    <w:rsid w:val="00313047"/>
    <w:rsid w:val="00314A4E"/>
    <w:rsid w:val="003165E5"/>
    <w:rsid w:val="00320432"/>
    <w:rsid w:val="00325C55"/>
    <w:rsid w:val="00327042"/>
    <w:rsid w:val="00331175"/>
    <w:rsid w:val="003376D2"/>
    <w:rsid w:val="00341DD2"/>
    <w:rsid w:val="003506F7"/>
    <w:rsid w:val="003526D4"/>
    <w:rsid w:val="003551F0"/>
    <w:rsid w:val="00356F2B"/>
    <w:rsid w:val="0035737C"/>
    <w:rsid w:val="0036204F"/>
    <w:rsid w:val="00362393"/>
    <w:rsid w:val="0036573D"/>
    <w:rsid w:val="00366AAB"/>
    <w:rsid w:val="00370B3D"/>
    <w:rsid w:val="00371338"/>
    <w:rsid w:val="0037227D"/>
    <w:rsid w:val="00376419"/>
    <w:rsid w:val="0038038F"/>
    <w:rsid w:val="003806B4"/>
    <w:rsid w:val="00381D35"/>
    <w:rsid w:val="00383075"/>
    <w:rsid w:val="003873F2"/>
    <w:rsid w:val="00387F63"/>
    <w:rsid w:val="00390D75"/>
    <w:rsid w:val="003A2699"/>
    <w:rsid w:val="003A3C9E"/>
    <w:rsid w:val="003A7BB5"/>
    <w:rsid w:val="003B0B37"/>
    <w:rsid w:val="003B0BAA"/>
    <w:rsid w:val="003B126B"/>
    <w:rsid w:val="003B43A6"/>
    <w:rsid w:val="003B5198"/>
    <w:rsid w:val="003C7637"/>
    <w:rsid w:val="003E35A3"/>
    <w:rsid w:val="003E414F"/>
    <w:rsid w:val="003E6D7F"/>
    <w:rsid w:val="003E736E"/>
    <w:rsid w:val="003F0387"/>
    <w:rsid w:val="003F1925"/>
    <w:rsid w:val="003F1985"/>
    <w:rsid w:val="003F4B87"/>
    <w:rsid w:val="003F4FB0"/>
    <w:rsid w:val="003F72E0"/>
    <w:rsid w:val="004016E9"/>
    <w:rsid w:val="00402AA4"/>
    <w:rsid w:val="00402F28"/>
    <w:rsid w:val="0041462E"/>
    <w:rsid w:val="00414ABC"/>
    <w:rsid w:val="004157DC"/>
    <w:rsid w:val="004201E8"/>
    <w:rsid w:val="00423209"/>
    <w:rsid w:val="00435F19"/>
    <w:rsid w:val="004363B4"/>
    <w:rsid w:val="004425AC"/>
    <w:rsid w:val="004444FC"/>
    <w:rsid w:val="004459BF"/>
    <w:rsid w:val="004459F6"/>
    <w:rsid w:val="00445A92"/>
    <w:rsid w:val="00456A0E"/>
    <w:rsid w:val="00465269"/>
    <w:rsid w:val="00466840"/>
    <w:rsid w:val="00467EC7"/>
    <w:rsid w:val="004707FD"/>
    <w:rsid w:val="004708E8"/>
    <w:rsid w:val="00471DEC"/>
    <w:rsid w:val="0048297D"/>
    <w:rsid w:val="00483DEB"/>
    <w:rsid w:val="00485AB3"/>
    <w:rsid w:val="004876FF"/>
    <w:rsid w:val="00487993"/>
    <w:rsid w:val="0049160F"/>
    <w:rsid w:val="0049401D"/>
    <w:rsid w:val="004941D3"/>
    <w:rsid w:val="00497AE0"/>
    <w:rsid w:val="004A1EC8"/>
    <w:rsid w:val="004A45CD"/>
    <w:rsid w:val="004A6F8C"/>
    <w:rsid w:val="004A7015"/>
    <w:rsid w:val="004B2D8B"/>
    <w:rsid w:val="004B3B36"/>
    <w:rsid w:val="004B3B93"/>
    <w:rsid w:val="004B3F2F"/>
    <w:rsid w:val="004B4179"/>
    <w:rsid w:val="004B5949"/>
    <w:rsid w:val="004C5C2B"/>
    <w:rsid w:val="004C7BD6"/>
    <w:rsid w:val="004C7F9F"/>
    <w:rsid w:val="004D6992"/>
    <w:rsid w:val="004E5390"/>
    <w:rsid w:val="004E5B77"/>
    <w:rsid w:val="004F1F32"/>
    <w:rsid w:val="004F203A"/>
    <w:rsid w:val="004F2D0B"/>
    <w:rsid w:val="0050362F"/>
    <w:rsid w:val="00516595"/>
    <w:rsid w:val="0051681B"/>
    <w:rsid w:val="00517767"/>
    <w:rsid w:val="0052226C"/>
    <w:rsid w:val="0052380A"/>
    <w:rsid w:val="00523C6B"/>
    <w:rsid w:val="005249B2"/>
    <w:rsid w:val="00531A92"/>
    <w:rsid w:val="00533AD5"/>
    <w:rsid w:val="00544D91"/>
    <w:rsid w:val="00550471"/>
    <w:rsid w:val="00560200"/>
    <w:rsid w:val="00560A70"/>
    <w:rsid w:val="00560FD8"/>
    <w:rsid w:val="0056612D"/>
    <w:rsid w:val="00567B44"/>
    <w:rsid w:val="00570B5B"/>
    <w:rsid w:val="005743C7"/>
    <w:rsid w:val="00576031"/>
    <w:rsid w:val="00577AC7"/>
    <w:rsid w:val="00580F53"/>
    <w:rsid w:val="00584FE3"/>
    <w:rsid w:val="005A04B8"/>
    <w:rsid w:val="005A4B1B"/>
    <w:rsid w:val="005B21B1"/>
    <w:rsid w:val="005B5E55"/>
    <w:rsid w:val="005C3D7E"/>
    <w:rsid w:val="005C5ED2"/>
    <w:rsid w:val="005C6EDC"/>
    <w:rsid w:val="005C7720"/>
    <w:rsid w:val="005D0566"/>
    <w:rsid w:val="005D3DC4"/>
    <w:rsid w:val="005D60AB"/>
    <w:rsid w:val="005E3052"/>
    <w:rsid w:val="005E50AD"/>
    <w:rsid w:val="005E50B9"/>
    <w:rsid w:val="005F22AF"/>
    <w:rsid w:val="005F2FCA"/>
    <w:rsid w:val="005F6862"/>
    <w:rsid w:val="005F6A88"/>
    <w:rsid w:val="005F7C84"/>
    <w:rsid w:val="00600061"/>
    <w:rsid w:val="0060145D"/>
    <w:rsid w:val="00606035"/>
    <w:rsid w:val="00610D33"/>
    <w:rsid w:val="006125D7"/>
    <w:rsid w:val="0061400C"/>
    <w:rsid w:val="0061437A"/>
    <w:rsid w:val="00625178"/>
    <w:rsid w:val="00627AA4"/>
    <w:rsid w:val="00631D71"/>
    <w:rsid w:val="00632260"/>
    <w:rsid w:val="006349B4"/>
    <w:rsid w:val="00634F70"/>
    <w:rsid w:val="00635145"/>
    <w:rsid w:val="006357A9"/>
    <w:rsid w:val="00637BB7"/>
    <w:rsid w:val="00641F8C"/>
    <w:rsid w:val="006423F4"/>
    <w:rsid w:val="00643650"/>
    <w:rsid w:val="00647D16"/>
    <w:rsid w:val="00650851"/>
    <w:rsid w:val="00654003"/>
    <w:rsid w:val="00656194"/>
    <w:rsid w:val="00662305"/>
    <w:rsid w:val="0066266A"/>
    <w:rsid w:val="0066300D"/>
    <w:rsid w:val="00666429"/>
    <w:rsid w:val="00667EAE"/>
    <w:rsid w:val="006704C7"/>
    <w:rsid w:val="00670580"/>
    <w:rsid w:val="00672A65"/>
    <w:rsid w:val="006743D4"/>
    <w:rsid w:val="00674AA7"/>
    <w:rsid w:val="006811CE"/>
    <w:rsid w:val="00684A86"/>
    <w:rsid w:val="006902F4"/>
    <w:rsid w:val="006935F7"/>
    <w:rsid w:val="00694410"/>
    <w:rsid w:val="00696171"/>
    <w:rsid w:val="006A01E8"/>
    <w:rsid w:val="006A18C2"/>
    <w:rsid w:val="006A249A"/>
    <w:rsid w:val="006A6351"/>
    <w:rsid w:val="006B039D"/>
    <w:rsid w:val="006B3692"/>
    <w:rsid w:val="006B42EA"/>
    <w:rsid w:val="006B4FA8"/>
    <w:rsid w:val="006B55F5"/>
    <w:rsid w:val="006B5E5D"/>
    <w:rsid w:val="006B782A"/>
    <w:rsid w:val="006C2804"/>
    <w:rsid w:val="006C6E72"/>
    <w:rsid w:val="006D1D05"/>
    <w:rsid w:val="006D5BF9"/>
    <w:rsid w:val="006D6481"/>
    <w:rsid w:val="006D7A15"/>
    <w:rsid w:val="006F2969"/>
    <w:rsid w:val="006F4D3D"/>
    <w:rsid w:val="006F5F03"/>
    <w:rsid w:val="00711A5B"/>
    <w:rsid w:val="00714E71"/>
    <w:rsid w:val="0072001F"/>
    <w:rsid w:val="00720999"/>
    <w:rsid w:val="0072368E"/>
    <w:rsid w:val="00723A7F"/>
    <w:rsid w:val="00724381"/>
    <w:rsid w:val="00724C55"/>
    <w:rsid w:val="00726A60"/>
    <w:rsid w:val="00727834"/>
    <w:rsid w:val="007330EC"/>
    <w:rsid w:val="00733706"/>
    <w:rsid w:val="00733C45"/>
    <w:rsid w:val="00737A42"/>
    <w:rsid w:val="00741797"/>
    <w:rsid w:val="00746DF0"/>
    <w:rsid w:val="00754C94"/>
    <w:rsid w:val="00756D99"/>
    <w:rsid w:val="0076145B"/>
    <w:rsid w:val="007614EE"/>
    <w:rsid w:val="0076549E"/>
    <w:rsid w:val="00772638"/>
    <w:rsid w:val="007746E6"/>
    <w:rsid w:val="00774E6E"/>
    <w:rsid w:val="00775D69"/>
    <w:rsid w:val="00777232"/>
    <w:rsid w:val="007778C6"/>
    <w:rsid w:val="00780D30"/>
    <w:rsid w:val="0078254F"/>
    <w:rsid w:val="00783A4C"/>
    <w:rsid w:val="007851C4"/>
    <w:rsid w:val="00786B72"/>
    <w:rsid w:val="007870B2"/>
    <w:rsid w:val="0079292F"/>
    <w:rsid w:val="007962EA"/>
    <w:rsid w:val="007A65F3"/>
    <w:rsid w:val="007A7E4B"/>
    <w:rsid w:val="007B2CBF"/>
    <w:rsid w:val="007B3C6B"/>
    <w:rsid w:val="007B4841"/>
    <w:rsid w:val="007C6A60"/>
    <w:rsid w:val="007C7B40"/>
    <w:rsid w:val="007D05E8"/>
    <w:rsid w:val="007D1F69"/>
    <w:rsid w:val="007D21C0"/>
    <w:rsid w:val="007D5781"/>
    <w:rsid w:val="007D5EB7"/>
    <w:rsid w:val="007E017B"/>
    <w:rsid w:val="007E1391"/>
    <w:rsid w:val="007E4755"/>
    <w:rsid w:val="007E6310"/>
    <w:rsid w:val="007E73BE"/>
    <w:rsid w:val="007F0837"/>
    <w:rsid w:val="007F0ACE"/>
    <w:rsid w:val="007F1B24"/>
    <w:rsid w:val="007F38AA"/>
    <w:rsid w:val="007F7CC4"/>
    <w:rsid w:val="00805881"/>
    <w:rsid w:val="0080699D"/>
    <w:rsid w:val="008079CA"/>
    <w:rsid w:val="00807D90"/>
    <w:rsid w:val="008140C8"/>
    <w:rsid w:val="008178D7"/>
    <w:rsid w:val="0082786B"/>
    <w:rsid w:val="008318DA"/>
    <w:rsid w:val="00831FDE"/>
    <w:rsid w:val="008357E5"/>
    <w:rsid w:val="00846C7B"/>
    <w:rsid w:val="00855F47"/>
    <w:rsid w:val="008607E5"/>
    <w:rsid w:val="00861599"/>
    <w:rsid w:val="00863CFD"/>
    <w:rsid w:val="00867630"/>
    <w:rsid w:val="00870105"/>
    <w:rsid w:val="00875F8F"/>
    <w:rsid w:val="00881375"/>
    <w:rsid w:val="0088148D"/>
    <w:rsid w:val="00883587"/>
    <w:rsid w:val="008835AB"/>
    <w:rsid w:val="0088374D"/>
    <w:rsid w:val="00890BC7"/>
    <w:rsid w:val="008922C9"/>
    <w:rsid w:val="0089268E"/>
    <w:rsid w:val="00897005"/>
    <w:rsid w:val="008A6ACB"/>
    <w:rsid w:val="008B0003"/>
    <w:rsid w:val="008B0FA6"/>
    <w:rsid w:val="008B2E8F"/>
    <w:rsid w:val="008B386A"/>
    <w:rsid w:val="008B4BED"/>
    <w:rsid w:val="008C7F3D"/>
    <w:rsid w:val="008D0233"/>
    <w:rsid w:val="008D311C"/>
    <w:rsid w:val="008D45F9"/>
    <w:rsid w:val="008D4A6C"/>
    <w:rsid w:val="008D658C"/>
    <w:rsid w:val="008D6DF5"/>
    <w:rsid w:val="008E1178"/>
    <w:rsid w:val="008E15DF"/>
    <w:rsid w:val="008E4E0C"/>
    <w:rsid w:val="008E612D"/>
    <w:rsid w:val="008F0130"/>
    <w:rsid w:val="008F41D2"/>
    <w:rsid w:val="00901DD1"/>
    <w:rsid w:val="009029B8"/>
    <w:rsid w:val="009078CA"/>
    <w:rsid w:val="00910ADA"/>
    <w:rsid w:val="00910CC9"/>
    <w:rsid w:val="0091340F"/>
    <w:rsid w:val="0091474C"/>
    <w:rsid w:val="00915035"/>
    <w:rsid w:val="00925AD5"/>
    <w:rsid w:val="00931810"/>
    <w:rsid w:val="00935135"/>
    <w:rsid w:val="009357AE"/>
    <w:rsid w:val="00941356"/>
    <w:rsid w:val="00941E31"/>
    <w:rsid w:val="0094356C"/>
    <w:rsid w:val="0094678A"/>
    <w:rsid w:val="00952912"/>
    <w:rsid w:val="0095383E"/>
    <w:rsid w:val="00954A54"/>
    <w:rsid w:val="00956F76"/>
    <w:rsid w:val="009619EA"/>
    <w:rsid w:val="00964C44"/>
    <w:rsid w:val="00966DDC"/>
    <w:rsid w:val="00970E76"/>
    <w:rsid w:val="00974BF6"/>
    <w:rsid w:val="00981B0F"/>
    <w:rsid w:val="00981CDA"/>
    <w:rsid w:val="00990B23"/>
    <w:rsid w:val="00990B78"/>
    <w:rsid w:val="009918F6"/>
    <w:rsid w:val="009972E4"/>
    <w:rsid w:val="009A1781"/>
    <w:rsid w:val="009A7125"/>
    <w:rsid w:val="009B4538"/>
    <w:rsid w:val="009B657D"/>
    <w:rsid w:val="009C12E9"/>
    <w:rsid w:val="009C7B8C"/>
    <w:rsid w:val="009D30DB"/>
    <w:rsid w:val="009D328D"/>
    <w:rsid w:val="009D652C"/>
    <w:rsid w:val="009E0946"/>
    <w:rsid w:val="009E1F7D"/>
    <w:rsid w:val="009E2E72"/>
    <w:rsid w:val="009E7252"/>
    <w:rsid w:val="009F37A5"/>
    <w:rsid w:val="009F55DF"/>
    <w:rsid w:val="009F6FBF"/>
    <w:rsid w:val="00A002B3"/>
    <w:rsid w:val="00A00A2D"/>
    <w:rsid w:val="00A03DEB"/>
    <w:rsid w:val="00A0593E"/>
    <w:rsid w:val="00A123DA"/>
    <w:rsid w:val="00A13323"/>
    <w:rsid w:val="00A15EB9"/>
    <w:rsid w:val="00A20009"/>
    <w:rsid w:val="00A2094E"/>
    <w:rsid w:val="00A21E3F"/>
    <w:rsid w:val="00A22147"/>
    <w:rsid w:val="00A25C5F"/>
    <w:rsid w:val="00A273FD"/>
    <w:rsid w:val="00A30FDA"/>
    <w:rsid w:val="00A31C10"/>
    <w:rsid w:val="00A32FC5"/>
    <w:rsid w:val="00A33987"/>
    <w:rsid w:val="00A33B3E"/>
    <w:rsid w:val="00A34B4A"/>
    <w:rsid w:val="00A3505A"/>
    <w:rsid w:val="00A3514E"/>
    <w:rsid w:val="00A36394"/>
    <w:rsid w:val="00A43899"/>
    <w:rsid w:val="00A459A1"/>
    <w:rsid w:val="00A535DE"/>
    <w:rsid w:val="00A543D7"/>
    <w:rsid w:val="00A5640A"/>
    <w:rsid w:val="00A668A4"/>
    <w:rsid w:val="00A67726"/>
    <w:rsid w:val="00A722CE"/>
    <w:rsid w:val="00A7313F"/>
    <w:rsid w:val="00A753C9"/>
    <w:rsid w:val="00A83143"/>
    <w:rsid w:val="00A91897"/>
    <w:rsid w:val="00A94DEC"/>
    <w:rsid w:val="00A955E8"/>
    <w:rsid w:val="00A959BF"/>
    <w:rsid w:val="00A96933"/>
    <w:rsid w:val="00A97F02"/>
    <w:rsid w:val="00AA15AF"/>
    <w:rsid w:val="00AA1DBF"/>
    <w:rsid w:val="00AA2847"/>
    <w:rsid w:val="00AA3699"/>
    <w:rsid w:val="00AA5B7E"/>
    <w:rsid w:val="00AA6F27"/>
    <w:rsid w:val="00AB0594"/>
    <w:rsid w:val="00AB6C4D"/>
    <w:rsid w:val="00AC0502"/>
    <w:rsid w:val="00AC2112"/>
    <w:rsid w:val="00AC22CF"/>
    <w:rsid w:val="00AC3070"/>
    <w:rsid w:val="00AC45AF"/>
    <w:rsid w:val="00AC7BD4"/>
    <w:rsid w:val="00AD177A"/>
    <w:rsid w:val="00AD2FC4"/>
    <w:rsid w:val="00AD55D1"/>
    <w:rsid w:val="00AE1390"/>
    <w:rsid w:val="00AE1A15"/>
    <w:rsid w:val="00AE45A4"/>
    <w:rsid w:val="00AE7000"/>
    <w:rsid w:val="00AF3A9C"/>
    <w:rsid w:val="00AF64F5"/>
    <w:rsid w:val="00AF686E"/>
    <w:rsid w:val="00B025ED"/>
    <w:rsid w:val="00B053BF"/>
    <w:rsid w:val="00B1032D"/>
    <w:rsid w:val="00B11230"/>
    <w:rsid w:val="00B11690"/>
    <w:rsid w:val="00B22186"/>
    <w:rsid w:val="00B23068"/>
    <w:rsid w:val="00B24F3F"/>
    <w:rsid w:val="00B2501C"/>
    <w:rsid w:val="00B251BA"/>
    <w:rsid w:val="00B25A44"/>
    <w:rsid w:val="00B33EB4"/>
    <w:rsid w:val="00B4043A"/>
    <w:rsid w:val="00B43918"/>
    <w:rsid w:val="00B471B6"/>
    <w:rsid w:val="00B50DB2"/>
    <w:rsid w:val="00B51199"/>
    <w:rsid w:val="00B55DEA"/>
    <w:rsid w:val="00B562A8"/>
    <w:rsid w:val="00B6271C"/>
    <w:rsid w:val="00B65427"/>
    <w:rsid w:val="00B729D6"/>
    <w:rsid w:val="00B72C76"/>
    <w:rsid w:val="00B7614B"/>
    <w:rsid w:val="00B769A6"/>
    <w:rsid w:val="00B8174A"/>
    <w:rsid w:val="00B83C36"/>
    <w:rsid w:val="00B84969"/>
    <w:rsid w:val="00B93782"/>
    <w:rsid w:val="00B962AA"/>
    <w:rsid w:val="00B9641B"/>
    <w:rsid w:val="00BA316B"/>
    <w:rsid w:val="00BA4164"/>
    <w:rsid w:val="00BA46EA"/>
    <w:rsid w:val="00BA7BCE"/>
    <w:rsid w:val="00BB4FF3"/>
    <w:rsid w:val="00BB7527"/>
    <w:rsid w:val="00BC3F07"/>
    <w:rsid w:val="00BC456E"/>
    <w:rsid w:val="00BC5AF2"/>
    <w:rsid w:val="00BC7497"/>
    <w:rsid w:val="00BD3BF7"/>
    <w:rsid w:val="00BE0730"/>
    <w:rsid w:val="00BE1AC3"/>
    <w:rsid w:val="00BE30F0"/>
    <w:rsid w:val="00BF2D6E"/>
    <w:rsid w:val="00C00B8B"/>
    <w:rsid w:val="00C01161"/>
    <w:rsid w:val="00C02F44"/>
    <w:rsid w:val="00C02F5C"/>
    <w:rsid w:val="00C03093"/>
    <w:rsid w:val="00C07F1B"/>
    <w:rsid w:val="00C10185"/>
    <w:rsid w:val="00C15094"/>
    <w:rsid w:val="00C21CD8"/>
    <w:rsid w:val="00C220D0"/>
    <w:rsid w:val="00C24EB7"/>
    <w:rsid w:val="00C252B5"/>
    <w:rsid w:val="00C309B8"/>
    <w:rsid w:val="00C32FE2"/>
    <w:rsid w:val="00C4158B"/>
    <w:rsid w:val="00C43643"/>
    <w:rsid w:val="00C61CBD"/>
    <w:rsid w:val="00C62FD7"/>
    <w:rsid w:val="00C63A57"/>
    <w:rsid w:val="00C64544"/>
    <w:rsid w:val="00C66E1F"/>
    <w:rsid w:val="00C6777F"/>
    <w:rsid w:val="00C75F64"/>
    <w:rsid w:val="00C76170"/>
    <w:rsid w:val="00C77547"/>
    <w:rsid w:val="00C801EA"/>
    <w:rsid w:val="00C82002"/>
    <w:rsid w:val="00C8235F"/>
    <w:rsid w:val="00C84F31"/>
    <w:rsid w:val="00C8534D"/>
    <w:rsid w:val="00C858F9"/>
    <w:rsid w:val="00C86E35"/>
    <w:rsid w:val="00C906C3"/>
    <w:rsid w:val="00CA06A4"/>
    <w:rsid w:val="00CA15CB"/>
    <w:rsid w:val="00CA1AB2"/>
    <w:rsid w:val="00CA3CB9"/>
    <w:rsid w:val="00CA5A9A"/>
    <w:rsid w:val="00CB0C54"/>
    <w:rsid w:val="00CB2949"/>
    <w:rsid w:val="00CB33E3"/>
    <w:rsid w:val="00CB5915"/>
    <w:rsid w:val="00CB5D6E"/>
    <w:rsid w:val="00CC005C"/>
    <w:rsid w:val="00CC2958"/>
    <w:rsid w:val="00CC56C4"/>
    <w:rsid w:val="00CC5842"/>
    <w:rsid w:val="00CC6E07"/>
    <w:rsid w:val="00CC743D"/>
    <w:rsid w:val="00CD08E0"/>
    <w:rsid w:val="00CD58E1"/>
    <w:rsid w:val="00CD7EEB"/>
    <w:rsid w:val="00CE173A"/>
    <w:rsid w:val="00CF1FF1"/>
    <w:rsid w:val="00D00668"/>
    <w:rsid w:val="00D0471F"/>
    <w:rsid w:val="00D10C1F"/>
    <w:rsid w:val="00D301B1"/>
    <w:rsid w:val="00D3208B"/>
    <w:rsid w:val="00D32D59"/>
    <w:rsid w:val="00D35EEE"/>
    <w:rsid w:val="00D35FB4"/>
    <w:rsid w:val="00D423BC"/>
    <w:rsid w:val="00D4737E"/>
    <w:rsid w:val="00D47971"/>
    <w:rsid w:val="00D50A9F"/>
    <w:rsid w:val="00D51E24"/>
    <w:rsid w:val="00D539FC"/>
    <w:rsid w:val="00D53A21"/>
    <w:rsid w:val="00D57A43"/>
    <w:rsid w:val="00D63CCF"/>
    <w:rsid w:val="00D64369"/>
    <w:rsid w:val="00D66B6D"/>
    <w:rsid w:val="00D67319"/>
    <w:rsid w:val="00D7005B"/>
    <w:rsid w:val="00D71D60"/>
    <w:rsid w:val="00D740B1"/>
    <w:rsid w:val="00D7471B"/>
    <w:rsid w:val="00D771C6"/>
    <w:rsid w:val="00D819B0"/>
    <w:rsid w:val="00D87E18"/>
    <w:rsid w:val="00D919C3"/>
    <w:rsid w:val="00D9674F"/>
    <w:rsid w:val="00D96969"/>
    <w:rsid w:val="00D971F9"/>
    <w:rsid w:val="00DA3A4B"/>
    <w:rsid w:val="00DA7792"/>
    <w:rsid w:val="00DC05E2"/>
    <w:rsid w:val="00DC1AF7"/>
    <w:rsid w:val="00DC4B95"/>
    <w:rsid w:val="00DC50DE"/>
    <w:rsid w:val="00DC649E"/>
    <w:rsid w:val="00DD53AF"/>
    <w:rsid w:val="00DD6B06"/>
    <w:rsid w:val="00DD6BD3"/>
    <w:rsid w:val="00DE024A"/>
    <w:rsid w:val="00DE3959"/>
    <w:rsid w:val="00DE7854"/>
    <w:rsid w:val="00DF21B6"/>
    <w:rsid w:val="00DF3349"/>
    <w:rsid w:val="00DF7564"/>
    <w:rsid w:val="00DF7D39"/>
    <w:rsid w:val="00E01EA5"/>
    <w:rsid w:val="00E061D2"/>
    <w:rsid w:val="00E06E65"/>
    <w:rsid w:val="00E22E3D"/>
    <w:rsid w:val="00E25391"/>
    <w:rsid w:val="00E270FB"/>
    <w:rsid w:val="00E35506"/>
    <w:rsid w:val="00E37CED"/>
    <w:rsid w:val="00E46837"/>
    <w:rsid w:val="00E50160"/>
    <w:rsid w:val="00E6315E"/>
    <w:rsid w:val="00E63D7A"/>
    <w:rsid w:val="00E65C99"/>
    <w:rsid w:val="00E67431"/>
    <w:rsid w:val="00E67491"/>
    <w:rsid w:val="00E75060"/>
    <w:rsid w:val="00E75CE9"/>
    <w:rsid w:val="00E76035"/>
    <w:rsid w:val="00E763EB"/>
    <w:rsid w:val="00E83896"/>
    <w:rsid w:val="00E85104"/>
    <w:rsid w:val="00E85982"/>
    <w:rsid w:val="00E8782C"/>
    <w:rsid w:val="00E925D8"/>
    <w:rsid w:val="00E94DCE"/>
    <w:rsid w:val="00EA028C"/>
    <w:rsid w:val="00EA5F15"/>
    <w:rsid w:val="00EA7036"/>
    <w:rsid w:val="00EB24A9"/>
    <w:rsid w:val="00EB4B35"/>
    <w:rsid w:val="00EB60D8"/>
    <w:rsid w:val="00EB74E4"/>
    <w:rsid w:val="00EB76A9"/>
    <w:rsid w:val="00EC0911"/>
    <w:rsid w:val="00EC1DDC"/>
    <w:rsid w:val="00EC5999"/>
    <w:rsid w:val="00ED1F56"/>
    <w:rsid w:val="00ED31EF"/>
    <w:rsid w:val="00ED548A"/>
    <w:rsid w:val="00ED6EC1"/>
    <w:rsid w:val="00EE2DA4"/>
    <w:rsid w:val="00EE59C4"/>
    <w:rsid w:val="00EE65F5"/>
    <w:rsid w:val="00EF1839"/>
    <w:rsid w:val="00EF3B05"/>
    <w:rsid w:val="00EF427C"/>
    <w:rsid w:val="00EF49C8"/>
    <w:rsid w:val="00F04B04"/>
    <w:rsid w:val="00F06251"/>
    <w:rsid w:val="00F1054D"/>
    <w:rsid w:val="00F13DC0"/>
    <w:rsid w:val="00F1769C"/>
    <w:rsid w:val="00F20BB4"/>
    <w:rsid w:val="00F21203"/>
    <w:rsid w:val="00F22320"/>
    <w:rsid w:val="00F236FB"/>
    <w:rsid w:val="00F24091"/>
    <w:rsid w:val="00F243C0"/>
    <w:rsid w:val="00F24B26"/>
    <w:rsid w:val="00F3291E"/>
    <w:rsid w:val="00F3321A"/>
    <w:rsid w:val="00F34308"/>
    <w:rsid w:val="00F35EF8"/>
    <w:rsid w:val="00F37FC9"/>
    <w:rsid w:val="00F42C8A"/>
    <w:rsid w:val="00F42E65"/>
    <w:rsid w:val="00F45D32"/>
    <w:rsid w:val="00F46E20"/>
    <w:rsid w:val="00F50F59"/>
    <w:rsid w:val="00F5271C"/>
    <w:rsid w:val="00F5551D"/>
    <w:rsid w:val="00F57866"/>
    <w:rsid w:val="00F579BB"/>
    <w:rsid w:val="00F616D0"/>
    <w:rsid w:val="00F62BAA"/>
    <w:rsid w:val="00F64B05"/>
    <w:rsid w:val="00F65252"/>
    <w:rsid w:val="00F70B28"/>
    <w:rsid w:val="00F71863"/>
    <w:rsid w:val="00F73EEB"/>
    <w:rsid w:val="00F74DBA"/>
    <w:rsid w:val="00F77D21"/>
    <w:rsid w:val="00F817AD"/>
    <w:rsid w:val="00F85C28"/>
    <w:rsid w:val="00F87555"/>
    <w:rsid w:val="00F91A16"/>
    <w:rsid w:val="00F93AC0"/>
    <w:rsid w:val="00F96DAE"/>
    <w:rsid w:val="00FA090F"/>
    <w:rsid w:val="00FA1959"/>
    <w:rsid w:val="00FA4AD8"/>
    <w:rsid w:val="00FB1680"/>
    <w:rsid w:val="00FB2CDC"/>
    <w:rsid w:val="00FB52B0"/>
    <w:rsid w:val="00FB540E"/>
    <w:rsid w:val="00FB5F56"/>
    <w:rsid w:val="00FC0689"/>
    <w:rsid w:val="00FD1484"/>
    <w:rsid w:val="00FD1EE8"/>
    <w:rsid w:val="00FD674E"/>
    <w:rsid w:val="00FE3DEC"/>
    <w:rsid w:val="00FE5142"/>
    <w:rsid w:val="00FF1DC0"/>
    <w:rsid w:val="00FF4731"/>
    <w:rsid w:val="00FF77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25419C-913D-49B8-B74B-869E31EB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6C7B"/>
    <w:rPr>
      <w:rFonts w:ascii=".VnTime" w:hAnsi=".VnTime"/>
      <w:sz w:val="28"/>
      <w:szCs w:val="28"/>
      <w:lang w:val="en-US" w:eastAsia="en-US"/>
    </w:rPr>
  </w:style>
  <w:style w:type="paragraph" w:styleId="Heading1">
    <w:name w:val="heading 1"/>
    <w:aliases w:val="DB"/>
    <w:basedOn w:val="Normal"/>
    <w:next w:val="Normal"/>
    <w:link w:val="Heading1Char"/>
    <w:qFormat/>
    <w:rsid w:val="005D60AB"/>
    <w:pPr>
      <w:keepNext/>
      <w:numPr>
        <w:numId w:val="6"/>
      </w:numPr>
      <w:spacing w:before="240" w:after="60"/>
      <w:outlineLvl w:val="0"/>
    </w:pPr>
    <w:rPr>
      <w:rFonts w:ascii="Arial" w:eastAsia="Calibri" w:hAnsi="Arial"/>
      <w:kern w:val="32"/>
      <w:szCs w:val="32"/>
    </w:rPr>
  </w:style>
  <w:style w:type="paragraph" w:styleId="Heading2">
    <w:name w:val="heading 2"/>
    <w:basedOn w:val="Normal"/>
    <w:next w:val="Normal"/>
    <w:qFormat/>
    <w:rsid w:val="005D60AB"/>
    <w:pPr>
      <w:keepNext/>
      <w:numPr>
        <w:ilvl w:val="1"/>
        <w:numId w:val="6"/>
      </w:numPr>
      <w:spacing w:before="240" w:after="60"/>
      <w:outlineLvl w:val="1"/>
    </w:pPr>
    <w:rPr>
      <w:rFonts w:ascii="Calibri" w:eastAsia="MS Mincho" w:hAnsi="Calibri"/>
      <w:b/>
      <w:bCs/>
      <w:iCs/>
      <w:lang w:val="vi-VN" w:eastAsia="ja-JP"/>
    </w:rPr>
  </w:style>
  <w:style w:type="paragraph" w:styleId="Heading3">
    <w:name w:val="heading 3"/>
    <w:basedOn w:val="Normal"/>
    <w:next w:val="Normal"/>
    <w:qFormat/>
    <w:rsid w:val="005D60AB"/>
    <w:pPr>
      <w:keepNext/>
      <w:numPr>
        <w:ilvl w:val="2"/>
        <w:numId w:val="6"/>
      </w:numPr>
      <w:spacing w:before="240" w:after="60"/>
      <w:outlineLvl w:val="2"/>
    </w:pPr>
    <w:rPr>
      <w:rFonts w:ascii="Arial" w:eastAsia="Calibri" w:hAnsi="Arial"/>
      <w:bCs/>
      <w:szCs w:val="26"/>
    </w:rPr>
  </w:style>
  <w:style w:type="paragraph" w:styleId="Heading4">
    <w:name w:val="heading 4"/>
    <w:basedOn w:val="Normal"/>
    <w:next w:val="Normal"/>
    <w:link w:val="Heading4Char"/>
    <w:qFormat/>
    <w:rsid w:val="005D60AB"/>
    <w:pPr>
      <w:keepNext/>
      <w:numPr>
        <w:ilvl w:val="3"/>
        <w:numId w:val="6"/>
      </w:numPr>
      <w:spacing w:before="120" w:after="120"/>
      <w:outlineLvl w:val="3"/>
    </w:pPr>
    <w:rPr>
      <w:rFonts w:ascii="Arial" w:eastAsia="Calibri" w:hAnsi="Arial"/>
      <w:bCs/>
      <w:i/>
    </w:rPr>
  </w:style>
  <w:style w:type="paragraph" w:styleId="Heading5">
    <w:name w:val="heading 5"/>
    <w:basedOn w:val="Normal"/>
    <w:next w:val="Normal"/>
    <w:qFormat/>
    <w:rsid w:val="005D60AB"/>
    <w:pPr>
      <w:numPr>
        <w:ilvl w:val="4"/>
        <w:numId w:val="6"/>
      </w:numPr>
      <w:spacing w:before="240" w:after="60"/>
      <w:outlineLvl w:val="4"/>
    </w:pPr>
    <w:rPr>
      <w:rFonts w:ascii="Calibri" w:eastAsia="Calibri" w:hAnsi="Calibri"/>
      <w:b/>
      <w:bCs/>
      <w:i/>
      <w:iCs/>
      <w:sz w:val="26"/>
      <w:szCs w:val="26"/>
    </w:rPr>
  </w:style>
  <w:style w:type="paragraph" w:styleId="Heading6">
    <w:name w:val="heading 6"/>
    <w:basedOn w:val="Normal"/>
    <w:next w:val="Normal"/>
    <w:qFormat/>
    <w:rsid w:val="005D60AB"/>
    <w:pPr>
      <w:numPr>
        <w:ilvl w:val="5"/>
        <w:numId w:val="6"/>
      </w:numPr>
      <w:spacing w:before="240" w:after="60"/>
      <w:outlineLvl w:val="5"/>
    </w:pPr>
    <w:rPr>
      <w:rFonts w:ascii="Calibri" w:eastAsia="Calibri" w:hAnsi="Calibri"/>
      <w:b/>
      <w:bCs/>
      <w:sz w:val="22"/>
      <w:szCs w:val="22"/>
    </w:rPr>
  </w:style>
  <w:style w:type="paragraph" w:styleId="Heading7">
    <w:name w:val="heading 7"/>
    <w:basedOn w:val="Normal"/>
    <w:next w:val="Normal"/>
    <w:link w:val="Heading7Char"/>
    <w:qFormat/>
    <w:rsid w:val="005D60AB"/>
    <w:pPr>
      <w:numPr>
        <w:ilvl w:val="6"/>
        <w:numId w:val="6"/>
      </w:numPr>
      <w:spacing w:before="240" w:after="60"/>
      <w:outlineLvl w:val="6"/>
    </w:pPr>
    <w:rPr>
      <w:rFonts w:ascii="Calibri" w:eastAsia="Calibri" w:hAnsi="Calibri"/>
      <w:sz w:val="24"/>
      <w:szCs w:val="24"/>
    </w:rPr>
  </w:style>
  <w:style w:type="paragraph" w:styleId="Heading8">
    <w:name w:val="heading 8"/>
    <w:basedOn w:val="Normal"/>
    <w:next w:val="Normal"/>
    <w:qFormat/>
    <w:rsid w:val="005D60AB"/>
    <w:pPr>
      <w:numPr>
        <w:ilvl w:val="7"/>
        <w:numId w:val="6"/>
      </w:numPr>
      <w:spacing w:before="240" w:after="60"/>
      <w:outlineLvl w:val="7"/>
    </w:pPr>
    <w:rPr>
      <w:rFonts w:ascii="Calibri" w:eastAsia="Calibri" w:hAnsi="Calibri"/>
      <w:i/>
      <w:iCs/>
      <w:sz w:val="24"/>
      <w:szCs w:val="24"/>
    </w:rPr>
  </w:style>
  <w:style w:type="paragraph" w:styleId="Heading9">
    <w:name w:val="heading 9"/>
    <w:aliases w:val="Textbang"/>
    <w:basedOn w:val="Normal"/>
    <w:next w:val="Normal"/>
    <w:qFormat/>
    <w:rsid w:val="005D60AB"/>
    <w:pPr>
      <w:numPr>
        <w:ilvl w:val="8"/>
        <w:numId w:val="6"/>
      </w:numPr>
      <w:spacing w:before="240" w:after="60"/>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basedOn w:val="DefaultParagraphFont"/>
    <w:link w:val="Heading1"/>
    <w:locked/>
    <w:rsid w:val="005D60AB"/>
    <w:rPr>
      <w:rFonts w:ascii="Arial" w:eastAsia="Calibri" w:hAnsi="Arial"/>
      <w:kern w:val="32"/>
      <w:sz w:val="28"/>
      <w:szCs w:val="32"/>
      <w:lang w:val="en-US" w:eastAsia="en-US" w:bidi="ar-SA"/>
    </w:rPr>
  </w:style>
  <w:style w:type="paragraph" w:customStyle="1" w:styleId="CharCharCharChar">
    <w:name w:val="Char Char Char Char"/>
    <w:basedOn w:val="Normal"/>
    <w:autoRedefine/>
    <w:rsid w:val="00846C7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lainTextChar">
    <w:name w:val="Plain Text Char"/>
    <w:basedOn w:val="DefaultParagraphFont"/>
    <w:link w:val="PlainText"/>
    <w:locked/>
    <w:rsid w:val="00846C7B"/>
    <w:rPr>
      <w:rFonts w:ascii="Courier New" w:eastAsia="Calibri" w:hAnsi="Courier New" w:cs="Courier New"/>
      <w:lang w:val="en-US" w:eastAsia="en-US" w:bidi="ar-SA"/>
    </w:rPr>
  </w:style>
  <w:style w:type="paragraph" w:styleId="PlainText">
    <w:name w:val="Plain Text"/>
    <w:basedOn w:val="Normal"/>
    <w:link w:val="PlainTextChar"/>
    <w:rsid w:val="00846C7B"/>
    <w:rPr>
      <w:rFonts w:ascii="Courier New" w:eastAsia="Calibri" w:hAnsi="Courier New" w:cs="Courier New"/>
      <w:sz w:val="20"/>
      <w:szCs w:val="20"/>
    </w:rPr>
  </w:style>
  <w:style w:type="character" w:customStyle="1" w:styleId="apple-converted-space">
    <w:name w:val="apple-converted-space"/>
    <w:basedOn w:val="DefaultParagraphFont"/>
    <w:rsid w:val="00846C7B"/>
  </w:style>
  <w:style w:type="paragraph" w:styleId="Footer">
    <w:name w:val="footer"/>
    <w:basedOn w:val="Normal"/>
    <w:link w:val="FooterChar"/>
    <w:rsid w:val="000D2040"/>
    <w:pPr>
      <w:tabs>
        <w:tab w:val="center" w:pos="4320"/>
        <w:tab w:val="right" w:pos="8640"/>
      </w:tabs>
    </w:pPr>
  </w:style>
  <w:style w:type="character" w:styleId="PageNumber">
    <w:name w:val="page number"/>
    <w:basedOn w:val="DefaultParagraphFont"/>
    <w:rsid w:val="000D2040"/>
  </w:style>
  <w:style w:type="paragraph" w:styleId="Header">
    <w:name w:val="header"/>
    <w:basedOn w:val="Normal"/>
    <w:rsid w:val="00F42E65"/>
    <w:pPr>
      <w:tabs>
        <w:tab w:val="center" w:pos="4320"/>
        <w:tab w:val="right" w:pos="8640"/>
      </w:tabs>
    </w:pPr>
  </w:style>
  <w:style w:type="paragraph" w:customStyle="1" w:styleId="1tieude1">
    <w:name w:val="1. tieu de 1"/>
    <w:basedOn w:val="Normal"/>
    <w:rsid w:val="004941D3"/>
    <w:pPr>
      <w:spacing w:line="360" w:lineRule="auto"/>
      <w:ind w:firstLine="851"/>
      <w:jc w:val="center"/>
    </w:pPr>
    <w:rPr>
      <w:rFonts w:ascii=".VnTimeH" w:eastAsia="Batang" w:hAnsi=".VnTimeH"/>
      <w:b/>
      <w:szCs w:val="20"/>
      <w:lang w:val="en-GB"/>
    </w:rPr>
  </w:style>
  <w:style w:type="character" w:customStyle="1" w:styleId="BodyTextIndentChar">
    <w:name w:val="Body Text Indent Char"/>
    <w:basedOn w:val="DefaultParagraphFont"/>
    <w:link w:val="BodyTextIndent"/>
    <w:locked/>
    <w:rsid w:val="005D60AB"/>
    <w:rPr>
      <w:sz w:val="24"/>
      <w:szCs w:val="24"/>
      <w:lang w:val="en-US" w:eastAsia="en-US" w:bidi="ar-SA"/>
    </w:rPr>
  </w:style>
  <w:style w:type="paragraph" w:styleId="BodyTextIndent">
    <w:name w:val="Body Text Indent"/>
    <w:basedOn w:val="Normal"/>
    <w:link w:val="BodyTextIndentChar"/>
    <w:rsid w:val="005D60AB"/>
    <w:pPr>
      <w:spacing w:after="120"/>
      <w:ind w:left="360"/>
    </w:pPr>
    <w:rPr>
      <w:rFonts w:ascii="Times New Roman" w:hAnsi="Times New Roman"/>
      <w:sz w:val="24"/>
      <w:szCs w:val="24"/>
    </w:rPr>
  </w:style>
  <w:style w:type="character" w:customStyle="1" w:styleId="CharChar15">
    <w:name w:val="Char Char15"/>
    <w:locked/>
    <w:rsid w:val="005D60AB"/>
    <w:rPr>
      <w:rFonts w:ascii="Courier New" w:hAnsi="Courier New" w:cs="Courier New"/>
      <w:lang w:bidi="ar-SA"/>
    </w:rPr>
  </w:style>
  <w:style w:type="table" w:styleId="TableGrid">
    <w:name w:val="Table Grid"/>
    <w:basedOn w:val="TableNormal"/>
    <w:rsid w:val="00007CC2"/>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35135"/>
    <w:pPr>
      <w:spacing w:after="120" w:line="480" w:lineRule="auto"/>
    </w:pPr>
  </w:style>
  <w:style w:type="paragraph" w:customStyle="1" w:styleId="CharCharChar1Char">
    <w:name w:val="Char Char Char1 Char"/>
    <w:basedOn w:val="Normal"/>
    <w:rsid w:val="00935135"/>
    <w:pPr>
      <w:spacing w:after="160" w:line="240" w:lineRule="exact"/>
    </w:pPr>
    <w:rPr>
      <w:rFonts w:ascii="Verdana" w:hAnsi="Verdana" w:cs="Verdana"/>
      <w:iCs/>
    </w:rPr>
  </w:style>
  <w:style w:type="paragraph" w:styleId="BodyTextIndent2">
    <w:name w:val="Body Text Indent 2"/>
    <w:basedOn w:val="Normal"/>
    <w:rsid w:val="00935135"/>
    <w:pPr>
      <w:ind w:firstLine="360"/>
      <w:jc w:val="both"/>
    </w:pPr>
    <w:rPr>
      <w:rFonts w:ascii="Times New Roman" w:hAnsi="Times New Roman"/>
      <w:spacing w:val="-8"/>
      <w:szCs w:val="24"/>
    </w:rPr>
  </w:style>
  <w:style w:type="paragraph" w:styleId="BodyTextIndent3">
    <w:name w:val="Body Text Indent 3"/>
    <w:basedOn w:val="Normal"/>
    <w:rsid w:val="00935135"/>
    <w:pPr>
      <w:ind w:firstLine="1380"/>
    </w:pPr>
    <w:rPr>
      <w:rFonts w:ascii="Times New Roman" w:hAnsi="Times New Roman"/>
      <w:spacing w:val="-8"/>
      <w:szCs w:val="24"/>
    </w:rPr>
  </w:style>
  <w:style w:type="paragraph" w:styleId="BodyText">
    <w:name w:val="Body Text"/>
    <w:basedOn w:val="Normal"/>
    <w:rsid w:val="00935135"/>
    <w:rPr>
      <w:rFonts w:ascii="Times New Roman" w:hAnsi="Times New Roman"/>
      <w:spacing w:val="-8"/>
      <w:szCs w:val="24"/>
    </w:rPr>
  </w:style>
  <w:style w:type="character" w:customStyle="1" w:styleId="apple-style-span">
    <w:name w:val="apple-style-span"/>
    <w:basedOn w:val="DefaultParagraphFont"/>
    <w:rsid w:val="00935135"/>
  </w:style>
  <w:style w:type="paragraph" w:styleId="ListBullet">
    <w:name w:val="List Bullet"/>
    <w:basedOn w:val="Normal"/>
    <w:rsid w:val="00935135"/>
    <w:pPr>
      <w:numPr>
        <w:numId w:val="7"/>
      </w:numPr>
    </w:pPr>
    <w:rPr>
      <w:rFonts w:ascii="Times New Roman" w:hAnsi="Times New Roman"/>
      <w:spacing w:val="-8"/>
      <w:sz w:val="24"/>
      <w:szCs w:val="24"/>
    </w:rPr>
  </w:style>
  <w:style w:type="paragraph" w:styleId="NormalWeb">
    <w:name w:val="Normal (Web)"/>
    <w:basedOn w:val="Normal"/>
    <w:link w:val="NormalWebChar"/>
    <w:uiPriority w:val="99"/>
    <w:qFormat/>
    <w:rsid w:val="00935135"/>
    <w:pPr>
      <w:tabs>
        <w:tab w:val="num" w:pos="961"/>
      </w:tabs>
      <w:spacing w:before="100" w:beforeAutospacing="1" w:after="100" w:afterAutospacing="1"/>
    </w:pPr>
    <w:rPr>
      <w:rFonts w:ascii="Times New Roman" w:hAnsi="Times New Roman"/>
      <w:sz w:val="24"/>
      <w:szCs w:val="24"/>
    </w:rPr>
  </w:style>
  <w:style w:type="paragraph" w:customStyle="1" w:styleId="clsnewssubject">
    <w:name w:val="cls_newssubject"/>
    <w:basedOn w:val="Normal"/>
    <w:rsid w:val="00935135"/>
    <w:pPr>
      <w:spacing w:before="100" w:beforeAutospacing="1" w:after="100" w:afterAutospacing="1"/>
    </w:pPr>
    <w:rPr>
      <w:rFonts w:ascii="Times New Roman" w:hAnsi="Times New Roman"/>
      <w:sz w:val="24"/>
      <w:szCs w:val="24"/>
    </w:rPr>
  </w:style>
  <w:style w:type="paragraph" w:customStyle="1" w:styleId="uni10">
    <w:name w:val="uni10"/>
    <w:basedOn w:val="Normal"/>
    <w:rsid w:val="00935135"/>
    <w:pPr>
      <w:spacing w:before="100" w:beforeAutospacing="1" w:after="100" w:afterAutospacing="1"/>
    </w:pPr>
    <w:rPr>
      <w:rFonts w:ascii="Times New Roman" w:hAnsi="Times New Roman"/>
      <w:sz w:val="24"/>
      <w:szCs w:val="24"/>
    </w:rPr>
  </w:style>
  <w:style w:type="paragraph" w:customStyle="1" w:styleId="CharCharCharChar0">
    <w:name w:val="Char Char Char Char"/>
    <w:basedOn w:val="Normal"/>
    <w:rsid w:val="00935135"/>
    <w:rPr>
      <w:rFonts w:ascii="Arial" w:hAnsi="Arial"/>
      <w:sz w:val="22"/>
      <w:szCs w:val="20"/>
      <w:lang w:val="en-AU"/>
    </w:rPr>
  </w:style>
  <w:style w:type="paragraph" w:customStyle="1" w:styleId="Char">
    <w:name w:val="Char"/>
    <w:autoRedefine/>
    <w:rsid w:val="00935135"/>
    <w:pPr>
      <w:spacing w:after="120"/>
      <w:ind w:firstLine="720"/>
      <w:jc w:val="both"/>
    </w:pPr>
    <w:rPr>
      <w:sz w:val="28"/>
      <w:szCs w:val="28"/>
      <w:lang w:val="en-US" w:eastAsia="en-US"/>
    </w:rPr>
  </w:style>
  <w:style w:type="paragraph" w:customStyle="1" w:styleId="StyleHeading313ptBoldNotItalicBlackAfter3ptLin">
    <w:name w:val="Style Heading 3 + 13 pt Bold Not Italic Black After:  3 pt Lin..."/>
    <w:basedOn w:val="Heading3"/>
    <w:rsid w:val="00935135"/>
    <w:pPr>
      <w:numPr>
        <w:ilvl w:val="0"/>
        <w:numId w:val="0"/>
      </w:numPr>
      <w:spacing w:before="120" w:line="312" w:lineRule="auto"/>
      <w:jc w:val="both"/>
    </w:pPr>
    <w:rPr>
      <w:rFonts w:ascii="Times New Roman" w:eastAsia="Times New Roman" w:hAnsi="Times New Roman"/>
      <w:b/>
      <w:i/>
      <w:color w:val="000000"/>
      <w:sz w:val="26"/>
      <w:szCs w:val="20"/>
    </w:rPr>
  </w:style>
  <w:style w:type="character" w:customStyle="1" w:styleId="StylebulletedChar">
    <w:name w:val="Style bulleted Char"/>
    <w:link w:val="Stylebulleted"/>
    <w:locked/>
    <w:rsid w:val="00935135"/>
    <w:rPr>
      <w:sz w:val="26"/>
      <w:szCs w:val="22"/>
      <w:lang w:val="en-US" w:eastAsia="en-US"/>
    </w:rPr>
  </w:style>
  <w:style w:type="paragraph" w:customStyle="1" w:styleId="Stylebulleted">
    <w:name w:val="Style bulleted"/>
    <w:link w:val="StylebulletedChar"/>
    <w:qFormat/>
    <w:rsid w:val="00935135"/>
    <w:pPr>
      <w:widowControl w:val="0"/>
      <w:tabs>
        <w:tab w:val="num" w:pos="1080"/>
        <w:tab w:val="right" w:pos="9072"/>
      </w:tabs>
      <w:spacing w:before="120" w:after="120"/>
      <w:ind w:left="1080" w:hanging="360"/>
      <w:jc w:val="both"/>
    </w:pPr>
    <w:rPr>
      <w:sz w:val="26"/>
      <w:szCs w:val="22"/>
      <w:lang w:val="en-US" w:eastAsia="en-US"/>
    </w:rPr>
  </w:style>
  <w:style w:type="character" w:styleId="Hyperlink">
    <w:name w:val="Hyperlink"/>
    <w:rsid w:val="00935135"/>
    <w:rPr>
      <w:color w:val="0000FF"/>
      <w:u w:val="single"/>
    </w:rPr>
  </w:style>
  <w:style w:type="paragraph" w:customStyle="1" w:styleId="m-7471758183287666750msoplaintext">
    <w:name w:val="m_-7471758183287666750msoplaintext"/>
    <w:basedOn w:val="Normal"/>
    <w:rsid w:val="00FB1680"/>
    <w:pPr>
      <w:spacing w:before="100" w:beforeAutospacing="1" w:after="100" w:afterAutospacing="1"/>
    </w:pPr>
    <w:rPr>
      <w:rFonts w:ascii="Times New Roman" w:hAnsi="Times New Roman"/>
      <w:sz w:val="24"/>
      <w:szCs w:val="24"/>
    </w:rPr>
  </w:style>
  <w:style w:type="paragraph" w:customStyle="1" w:styleId="intro">
    <w:name w:val="intro"/>
    <w:basedOn w:val="Normal"/>
    <w:rsid w:val="000F7797"/>
    <w:pPr>
      <w:spacing w:before="100" w:beforeAutospacing="1" w:after="100" w:afterAutospacing="1"/>
    </w:pPr>
    <w:rPr>
      <w:rFonts w:ascii="Times New Roman" w:hAnsi="Times New Roman"/>
      <w:sz w:val="24"/>
      <w:szCs w:val="24"/>
    </w:rPr>
  </w:style>
  <w:style w:type="paragraph" w:customStyle="1" w:styleId="funfact">
    <w:name w:val="funfact"/>
    <w:basedOn w:val="Normal"/>
    <w:rsid w:val="000F7797"/>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0F7797"/>
    <w:rPr>
      <w:b/>
      <w:bCs/>
    </w:rPr>
  </w:style>
  <w:style w:type="character" w:customStyle="1" w:styleId="FooterChar">
    <w:name w:val="Footer Char"/>
    <w:link w:val="Footer"/>
    <w:locked/>
    <w:rsid w:val="00674AA7"/>
    <w:rPr>
      <w:rFonts w:ascii=".VnTime" w:hAnsi=".VnTime"/>
      <w:sz w:val="28"/>
      <w:szCs w:val="28"/>
      <w:lang w:val="en-US" w:eastAsia="en-US" w:bidi="ar-SA"/>
    </w:rPr>
  </w:style>
  <w:style w:type="character" w:customStyle="1" w:styleId="Heading7Char">
    <w:name w:val="Heading 7 Char"/>
    <w:link w:val="Heading7"/>
    <w:rsid w:val="005F6A88"/>
    <w:rPr>
      <w:rFonts w:ascii="Calibri" w:eastAsia="Calibri" w:hAnsi="Calibri"/>
      <w:sz w:val="24"/>
      <w:szCs w:val="24"/>
      <w:lang w:val="en-US" w:eastAsia="en-US" w:bidi="ar-SA"/>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
    <w:basedOn w:val="Normal"/>
    <w:link w:val="FootnoteTextChar"/>
    <w:rsid w:val="00BC456E"/>
    <w:rPr>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rsid w:val="00BC456E"/>
    <w:rPr>
      <w:rFonts w:ascii=".VnTime" w:hAnsi=".VnTime"/>
      <w:lang w:val="en-US" w:eastAsia="en-US"/>
    </w:rPr>
  </w:style>
  <w:style w:type="character" w:styleId="FootnoteReference">
    <w:name w:val="footnote reference"/>
    <w:aliases w:val="Footnote,Footnote text,Ref,de nota al pie,ftref,Footnote Text1,BearingPoint,16 Point,Superscript 6 Point,fr,Footnote + Arial,10 pt,Black,Footnote Text11,Re"/>
    <w:rsid w:val="00BC456E"/>
    <w:rPr>
      <w:vertAlign w:val="superscript"/>
    </w:rPr>
  </w:style>
  <w:style w:type="paragraph" w:styleId="ListParagraph">
    <w:name w:val="List Paragraph"/>
    <w:basedOn w:val="Normal"/>
    <w:uiPriority w:val="34"/>
    <w:qFormat/>
    <w:rsid w:val="00A25C5F"/>
    <w:pPr>
      <w:ind w:left="720"/>
      <w:contextualSpacing/>
    </w:pPr>
  </w:style>
  <w:style w:type="character" w:customStyle="1" w:styleId="Heading4Char">
    <w:name w:val="Heading 4 Char"/>
    <w:link w:val="Heading4"/>
    <w:locked/>
    <w:rsid w:val="0036573D"/>
    <w:rPr>
      <w:rFonts w:ascii="Arial" w:eastAsia="Calibri" w:hAnsi="Arial"/>
      <w:bCs/>
      <w:i/>
      <w:sz w:val="28"/>
      <w:szCs w:val="28"/>
      <w:lang w:val="en-US" w:eastAsia="en-US"/>
    </w:rPr>
  </w:style>
  <w:style w:type="character" w:customStyle="1" w:styleId="NormalWebChar">
    <w:name w:val="Normal (Web) Char"/>
    <w:link w:val="NormalWeb"/>
    <w:uiPriority w:val="99"/>
    <w:locked/>
    <w:rsid w:val="009B453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771801">
      <w:bodyDiv w:val="1"/>
      <w:marLeft w:val="0"/>
      <w:marRight w:val="0"/>
      <w:marTop w:val="0"/>
      <w:marBottom w:val="0"/>
      <w:divBdr>
        <w:top w:val="none" w:sz="0" w:space="0" w:color="auto"/>
        <w:left w:val="none" w:sz="0" w:space="0" w:color="auto"/>
        <w:bottom w:val="none" w:sz="0" w:space="0" w:color="auto"/>
        <w:right w:val="none" w:sz="0" w:space="0" w:color="auto"/>
      </w:divBdr>
    </w:div>
    <w:div w:id="1308558963">
      <w:bodyDiv w:val="1"/>
      <w:marLeft w:val="0"/>
      <w:marRight w:val="0"/>
      <w:marTop w:val="0"/>
      <w:marBottom w:val="0"/>
      <w:divBdr>
        <w:top w:val="none" w:sz="0" w:space="0" w:color="auto"/>
        <w:left w:val="none" w:sz="0" w:space="0" w:color="auto"/>
        <w:bottom w:val="none" w:sz="0" w:space="0" w:color="auto"/>
        <w:right w:val="none" w:sz="0" w:space="0" w:color="auto"/>
      </w:divBdr>
    </w:div>
    <w:div w:id="180002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F821A-8725-49BB-98C9-956A159D0B32}">
  <ds:schemaRefs>
    <ds:schemaRef ds:uri="http://schemas.openxmlformats.org/officeDocument/2006/bibliography"/>
  </ds:schemaRefs>
</ds:datastoreItem>
</file>

<file path=customXml/itemProps2.xml><?xml version="1.0" encoding="utf-8"?>
<ds:datastoreItem xmlns:ds="http://schemas.openxmlformats.org/officeDocument/2006/customXml" ds:itemID="{B4BA041A-A74D-4C95-A7B5-82F2983D98D5}"/>
</file>

<file path=customXml/itemProps3.xml><?xml version="1.0" encoding="utf-8"?>
<ds:datastoreItem xmlns:ds="http://schemas.openxmlformats.org/officeDocument/2006/customXml" ds:itemID="{431FB3B8-C1CE-4515-BCE1-748931A7CF66}"/>
</file>

<file path=customXml/itemProps4.xml><?xml version="1.0" encoding="utf-8"?>
<ds:datastoreItem xmlns:ds="http://schemas.openxmlformats.org/officeDocument/2006/customXml" ds:itemID="{3029FC4A-A284-497E-846B-40A53608489F}"/>
</file>

<file path=docProps/app.xml><?xml version="1.0" encoding="utf-8"?>
<Properties xmlns="http://schemas.openxmlformats.org/officeDocument/2006/extended-properties" xmlns:vt="http://schemas.openxmlformats.org/officeDocument/2006/docPropsVTypes">
  <Template>Normal</Template>
  <TotalTime>0</TotalTime>
  <Pages>4</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BỘ NỘI VỤ</vt:lpstr>
    </vt:vector>
  </TitlesOfParts>
  <Company>&lt;egyptian hak&gt;</Company>
  <LinksUpToDate>false</LinksUpToDate>
  <CharactersWithSpaces>10305</CharactersWithSpaces>
  <SharedDoc>false</SharedDoc>
  <HLinks>
    <vt:vector size="42" baseType="variant">
      <vt:variant>
        <vt:i4>5177358</vt:i4>
      </vt:variant>
      <vt:variant>
        <vt:i4>18</vt:i4>
      </vt:variant>
      <vt:variant>
        <vt:i4>0</vt:i4>
      </vt:variant>
      <vt:variant>
        <vt:i4>5</vt:i4>
      </vt:variant>
      <vt:variant>
        <vt:lpwstr>https://vi.wikipedia.org/wiki/Kampot</vt:lpwstr>
      </vt:variant>
      <vt:variant>
        <vt:lpwstr/>
      </vt:variant>
      <vt:variant>
        <vt:i4>4522044</vt:i4>
      </vt:variant>
      <vt:variant>
        <vt:i4>15</vt:i4>
      </vt:variant>
      <vt:variant>
        <vt:i4>0</vt:i4>
      </vt:variant>
      <vt:variant>
        <vt:i4>5</vt:i4>
      </vt:variant>
      <vt:variant>
        <vt:lpwstr>https://vi.wikipedia.org/wiki/H%E1%BA%ADu_Giang</vt:lpwstr>
      </vt:variant>
      <vt:variant>
        <vt:lpwstr/>
      </vt:variant>
      <vt:variant>
        <vt:i4>5832765</vt:i4>
      </vt:variant>
      <vt:variant>
        <vt:i4>12</vt:i4>
      </vt:variant>
      <vt:variant>
        <vt:i4>0</vt:i4>
      </vt:variant>
      <vt:variant>
        <vt:i4>5</vt:i4>
      </vt:variant>
      <vt:variant>
        <vt:lpwstr>https://vi.wikipedia.org/wiki/B%E1%BA%A1c_Li%C3%AAu</vt:lpwstr>
      </vt:variant>
      <vt:variant>
        <vt:lpwstr/>
      </vt:variant>
      <vt:variant>
        <vt:i4>6488095</vt:i4>
      </vt:variant>
      <vt:variant>
        <vt:i4>9</vt:i4>
      </vt:variant>
      <vt:variant>
        <vt:i4>0</vt:i4>
      </vt:variant>
      <vt:variant>
        <vt:i4>5</vt:i4>
      </vt:variant>
      <vt:variant>
        <vt:lpwstr>https://vi.wikipedia.org/wiki/C%C3%A0_Mau</vt:lpwstr>
      </vt:variant>
      <vt:variant>
        <vt:lpwstr/>
      </vt:variant>
      <vt:variant>
        <vt:i4>3932179</vt:i4>
      </vt:variant>
      <vt:variant>
        <vt:i4>6</vt:i4>
      </vt:variant>
      <vt:variant>
        <vt:i4>0</vt:i4>
      </vt:variant>
      <vt:variant>
        <vt:i4>5</vt:i4>
      </vt:variant>
      <vt:variant>
        <vt:lpwstr>https://vi.wikipedia.org/wiki/Ki%C3%AAn_Giang</vt:lpwstr>
      </vt:variant>
      <vt:variant>
        <vt:lpwstr/>
      </vt:variant>
      <vt:variant>
        <vt:i4>3801150</vt:i4>
      </vt:variant>
      <vt:variant>
        <vt:i4>3</vt:i4>
      </vt:variant>
      <vt:variant>
        <vt:i4>0</vt:i4>
      </vt:variant>
      <vt:variant>
        <vt:i4>5</vt:i4>
      </vt:variant>
      <vt:variant>
        <vt:lpwstr>https://vi.wikipedia.org/wiki/H%C3%A0_Ti%C3%AAn_(t%E1%BB%89nh)</vt:lpwstr>
      </vt:variant>
      <vt:variant>
        <vt:lpwstr/>
      </vt:variant>
      <vt:variant>
        <vt:i4>3801150</vt:i4>
      </vt:variant>
      <vt:variant>
        <vt:i4>0</vt:i4>
      </vt:variant>
      <vt:variant>
        <vt:i4>0</vt:i4>
      </vt:variant>
      <vt:variant>
        <vt:i4>5</vt:i4>
      </vt:variant>
      <vt:variant>
        <vt:lpwstr>https://vi.wikipedia.org/wiki/H%C3%A0_Ti%C3%AAn_(t%E1%BB%89nh)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NỘI VỤ</dc:title>
  <dc:creator>200468</dc:creator>
  <cp:lastModifiedBy>Pham Ngoc Lan</cp:lastModifiedBy>
  <cp:revision>2</cp:revision>
  <cp:lastPrinted>2020-04-20T02:47:00Z</cp:lastPrinted>
  <dcterms:created xsi:type="dcterms:W3CDTF">2020-04-24T07:05:00Z</dcterms:created>
  <dcterms:modified xsi:type="dcterms:W3CDTF">2020-04-24T07:05:00Z</dcterms:modified>
</cp:coreProperties>
</file>